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A886" w14:textId="7079FCA0" w:rsidR="002123C0" w:rsidRPr="0087185B" w:rsidRDefault="00CF0B85" w:rsidP="002123C0">
      <w:pPr>
        <w:pStyle w:val="NoSpacing"/>
        <w:rPr>
          <w:rFonts w:ascii="Aptos Body" w:hAnsi="Aptos Body"/>
          <w:b/>
          <w:bCs/>
          <w:sz w:val="36"/>
          <w:szCs w:val="36"/>
        </w:rPr>
      </w:pPr>
      <w:r w:rsidRPr="0087185B">
        <w:rPr>
          <w:rFonts w:ascii="Aptos Body" w:hAnsi="Aptos Body"/>
          <w:b/>
          <w:bCs/>
          <w:sz w:val="36"/>
          <w:szCs w:val="36"/>
        </w:rPr>
        <w:t xml:space="preserve">Stronger Together: </w:t>
      </w:r>
      <w:r w:rsidR="00F470E3" w:rsidRPr="0087185B">
        <w:rPr>
          <w:rFonts w:ascii="Aptos Body" w:hAnsi="Aptos Body"/>
          <w:b/>
          <w:bCs/>
          <w:sz w:val="36"/>
          <w:szCs w:val="36"/>
        </w:rPr>
        <w:t xml:space="preserve">Embedding Education </w:t>
      </w:r>
      <w:r w:rsidR="00DB1F2D" w:rsidRPr="0087185B">
        <w:rPr>
          <w:rFonts w:ascii="Aptos Body" w:hAnsi="Aptos Body"/>
          <w:b/>
          <w:bCs/>
          <w:sz w:val="36"/>
          <w:szCs w:val="36"/>
        </w:rPr>
        <w:t>as a Strategic Safeguarding Partner</w:t>
      </w:r>
    </w:p>
    <w:p w14:paraId="5446C960" w14:textId="01AE2C1F" w:rsidR="00DB1F2D" w:rsidRPr="0087185B" w:rsidRDefault="00DB1F2D" w:rsidP="002123C0">
      <w:pPr>
        <w:pStyle w:val="NoSpacing"/>
        <w:rPr>
          <w:rFonts w:ascii="Aptos Body" w:hAnsi="Aptos Body"/>
          <w:i/>
          <w:iCs/>
          <w:sz w:val="28"/>
          <w:szCs w:val="28"/>
        </w:rPr>
      </w:pPr>
      <w:r w:rsidRPr="0087185B">
        <w:rPr>
          <w:rFonts w:ascii="Aptos Body" w:hAnsi="Aptos Body"/>
          <w:i/>
          <w:iCs/>
          <w:sz w:val="28"/>
          <w:szCs w:val="28"/>
        </w:rPr>
        <w:t xml:space="preserve">A strategic approach to integrating </w:t>
      </w:r>
      <w:r w:rsidR="00DA54FB" w:rsidRPr="0087185B">
        <w:rPr>
          <w:rFonts w:ascii="Aptos Body" w:hAnsi="Aptos Body"/>
          <w:i/>
          <w:iCs/>
          <w:sz w:val="28"/>
          <w:szCs w:val="28"/>
        </w:rPr>
        <w:t>education into local safeguarding arrangements.</w:t>
      </w:r>
    </w:p>
    <w:p w14:paraId="4558044F" w14:textId="77777777" w:rsidR="002123C0" w:rsidRPr="0087185B" w:rsidRDefault="002123C0" w:rsidP="002123C0">
      <w:pPr>
        <w:pStyle w:val="NoSpacing"/>
        <w:rPr>
          <w:rFonts w:ascii="Aptos Body" w:hAnsi="Aptos Body"/>
          <w:b/>
          <w:bCs/>
          <w:sz w:val="36"/>
          <w:szCs w:val="36"/>
          <w:u w:val="single"/>
        </w:rPr>
      </w:pPr>
    </w:p>
    <w:p w14:paraId="21544580" w14:textId="3B0D84F0" w:rsidR="000068A6" w:rsidRPr="0087185B" w:rsidRDefault="000068A6" w:rsidP="0083247B">
      <w:pPr>
        <w:pStyle w:val="NoSpacing"/>
        <w:rPr>
          <w:rFonts w:ascii="Aptos Body" w:hAnsi="Aptos Body"/>
          <w:b/>
          <w:bCs/>
          <w:sz w:val="28"/>
          <w:szCs w:val="28"/>
        </w:rPr>
      </w:pPr>
      <w:r w:rsidRPr="0087185B">
        <w:rPr>
          <w:rFonts w:ascii="Aptos Body" w:hAnsi="Aptos Body"/>
          <w:b/>
          <w:bCs/>
          <w:sz w:val="28"/>
          <w:szCs w:val="28"/>
        </w:rPr>
        <w:t>Introduction</w:t>
      </w:r>
    </w:p>
    <w:p w14:paraId="11788DC4" w14:textId="77777777" w:rsidR="000068A6" w:rsidRPr="0087185B" w:rsidRDefault="000068A6" w:rsidP="0083247B">
      <w:pPr>
        <w:pStyle w:val="NoSpacing"/>
        <w:rPr>
          <w:rFonts w:ascii="Aptos Body" w:hAnsi="Aptos Body"/>
          <w:sz w:val="28"/>
          <w:szCs w:val="28"/>
        </w:rPr>
      </w:pPr>
    </w:p>
    <w:p w14:paraId="7E087514" w14:textId="4F9E7BD5" w:rsidR="0083247B" w:rsidRPr="0087185B" w:rsidRDefault="0083247B" w:rsidP="0083247B">
      <w:pPr>
        <w:pStyle w:val="NoSpacing"/>
        <w:rPr>
          <w:rFonts w:ascii="Aptos Body" w:hAnsi="Aptos Body"/>
          <w:sz w:val="28"/>
          <w:szCs w:val="28"/>
        </w:rPr>
      </w:pPr>
      <w:r w:rsidRPr="0087185B">
        <w:rPr>
          <w:rFonts w:ascii="Aptos Body" w:hAnsi="Aptos Body"/>
          <w:sz w:val="28"/>
          <w:szCs w:val="28"/>
        </w:rPr>
        <w:t>The 2023 revision of </w:t>
      </w:r>
      <w:hyperlink r:id="rId7" w:history="1">
        <w:r w:rsidRPr="0087185B">
          <w:rPr>
            <w:rStyle w:val="Hyperlink"/>
            <w:rFonts w:ascii="Aptos Body" w:hAnsi="Aptos Body"/>
            <w:i/>
            <w:iCs/>
            <w:sz w:val="28"/>
            <w:szCs w:val="28"/>
          </w:rPr>
          <w:t>Working Together to Safeguard Children</w:t>
        </w:r>
        <w:r w:rsidRPr="0087185B">
          <w:rPr>
            <w:rStyle w:val="Hyperlink"/>
            <w:rFonts w:ascii="Aptos Body" w:hAnsi="Aptos Body"/>
            <w:sz w:val="28"/>
            <w:szCs w:val="28"/>
          </w:rPr>
          <w:t> </w:t>
        </w:r>
      </w:hyperlink>
      <w:r w:rsidRPr="0087185B">
        <w:rPr>
          <w:rFonts w:ascii="Aptos Body" w:hAnsi="Aptos Body"/>
          <w:sz w:val="28"/>
          <w:szCs w:val="28"/>
        </w:rPr>
        <w:t>outlines clear expectations for multi-agency collaboration at three distinct levels. These expectations are designed to help local partnerships define how pr</w:t>
      </w:r>
      <w:r w:rsidR="00434070" w:rsidRPr="0087185B">
        <w:rPr>
          <w:rFonts w:ascii="Aptos Body" w:hAnsi="Aptos Body"/>
          <w:sz w:val="28"/>
          <w:szCs w:val="28"/>
        </w:rPr>
        <w:t>actitioners</w:t>
      </w:r>
      <w:r w:rsidRPr="0087185B">
        <w:rPr>
          <w:rFonts w:ascii="Aptos Body" w:hAnsi="Aptos Body"/>
          <w:sz w:val="28"/>
          <w:szCs w:val="28"/>
        </w:rPr>
        <w:t xml:space="preserve"> across sectors should work together to safeguard and promote the welfare of young people.</w:t>
      </w:r>
    </w:p>
    <w:p w14:paraId="5635013B" w14:textId="77777777" w:rsidR="0083247B" w:rsidRPr="0087185B" w:rsidRDefault="0083247B" w:rsidP="0083247B">
      <w:pPr>
        <w:pStyle w:val="NoSpacing"/>
        <w:rPr>
          <w:rFonts w:ascii="Aptos Body" w:hAnsi="Aptos Body"/>
          <w:sz w:val="28"/>
          <w:szCs w:val="28"/>
        </w:rPr>
      </w:pPr>
    </w:p>
    <w:p w14:paraId="25808258" w14:textId="54C7C688" w:rsidR="0083247B" w:rsidRPr="0087185B" w:rsidRDefault="0083247B" w:rsidP="0083247B">
      <w:pPr>
        <w:pStyle w:val="NoSpacing"/>
        <w:rPr>
          <w:rFonts w:ascii="Aptos Body" w:hAnsi="Aptos Body"/>
          <w:sz w:val="28"/>
          <w:szCs w:val="28"/>
        </w:rPr>
      </w:pPr>
      <w:r w:rsidRPr="0087185B">
        <w:rPr>
          <w:rFonts w:ascii="Aptos Body" w:hAnsi="Aptos Body"/>
          <w:sz w:val="28"/>
          <w:szCs w:val="28"/>
        </w:rPr>
        <w:t xml:space="preserve">Education </w:t>
      </w:r>
      <w:r w:rsidR="00434070" w:rsidRPr="0087185B">
        <w:rPr>
          <w:rFonts w:ascii="Aptos Body" w:hAnsi="Aptos Body"/>
          <w:sz w:val="28"/>
          <w:szCs w:val="28"/>
        </w:rPr>
        <w:t>establishment</w:t>
      </w:r>
      <w:r w:rsidRPr="0087185B">
        <w:rPr>
          <w:rFonts w:ascii="Aptos Body" w:hAnsi="Aptos Body"/>
          <w:sz w:val="28"/>
          <w:szCs w:val="28"/>
        </w:rPr>
        <w:t xml:space="preserve">s play a vital role in this landscape. As trusted environments where children spend a significant portion of their time, educational </w:t>
      </w:r>
      <w:r w:rsidR="00434070" w:rsidRPr="0087185B">
        <w:rPr>
          <w:rFonts w:ascii="Aptos Body" w:hAnsi="Aptos Body"/>
          <w:sz w:val="28"/>
          <w:szCs w:val="28"/>
        </w:rPr>
        <w:t>establishments</w:t>
      </w:r>
      <w:r w:rsidRPr="0087185B">
        <w:rPr>
          <w:rFonts w:ascii="Aptos Body" w:hAnsi="Aptos Body"/>
          <w:sz w:val="28"/>
          <w:szCs w:val="28"/>
        </w:rPr>
        <w:t xml:space="preserve"> are uniquely positioned to identify concerns early, provide support, and contribute to co</w:t>
      </w:r>
      <w:r w:rsidR="00C91B24" w:rsidRPr="0087185B">
        <w:rPr>
          <w:rFonts w:ascii="Aptos Body" w:hAnsi="Aptos Body"/>
          <w:sz w:val="28"/>
          <w:szCs w:val="28"/>
        </w:rPr>
        <w:t>-</w:t>
      </w:r>
      <w:r w:rsidRPr="0087185B">
        <w:rPr>
          <w:rFonts w:ascii="Aptos Body" w:hAnsi="Aptos Body"/>
          <w:sz w:val="28"/>
          <w:szCs w:val="28"/>
        </w:rPr>
        <w:t>ordinated safeguarding responses.</w:t>
      </w:r>
    </w:p>
    <w:p w14:paraId="4250B65B" w14:textId="77777777" w:rsidR="0083247B" w:rsidRPr="0087185B" w:rsidRDefault="0083247B" w:rsidP="0083247B">
      <w:pPr>
        <w:pStyle w:val="NoSpacing"/>
        <w:rPr>
          <w:rFonts w:ascii="Aptos Body" w:hAnsi="Aptos Body"/>
          <w:sz w:val="28"/>
          <w:szCs w:val="28"/>
        </w:rPr>
      </w:pPr>
    </w:p>
    <w:p w14:paraId="4E152A08" w14:textId="2555542F" w:rsidR="0083247B" w:rsidRPr="0087185B" w:rsidRDefault="0083247B" w:rsidP="0083247B">
      <w:pPr>
        <w:pStyle w:val="NoSpacing"/>
        <w:rPr>
          <w:rFonts w:ascii="Aptos Body" w:hAnsi="Aptos Body"/>
          <w:sz w:val="28"/>
          <w:szCs w:val="28"/>
        </w:rPr>
      </w:pPr>
      <w:r w:rsidRPr="0087185B">
        <w:rPr>
          <w:rFonts w:ascii="Aptos Body" w:hAnsi="Aptos Body"/>
          <w:sz w:val="28"/>
          <w:szCs w:val="28"/>
        </w:rPr>
        <w:t>This document explores practical ways in which education colleagues can engage more strategically with local safeguarding arrangements. It offers ideas and approaches to help fulfil the expectations set out in </w:t>
      </w:r>
      <w:hyperlink r:id="rId8" w:history="1">
        <w:r w:rsidRPr="0087185B">
          <w:rPr>
            <w:rStyle w:val="Hyperlink"/>
            <w:rFonts w:ascii="Aptos Body" w:hAnsi="Aptos Body"/>
            <w:i/>
            <w:iCs/>
            <w:sz w:val="28"/>
            <w:szCs w:val="28"/>
          </w:rPr>
          <w:t>Working Together 2023</w:t>
        </w:r>
      </w:hyperlink>
      <w:r w:rsidRPr="0087185B">
        <w:rPr>
          <w:rFonts w:ascii="Aptos Body" w:hAnsi="Aptos Body"/>
          <w:sz w:val="28"/>
          <w:szCs w:val="28"/>
        </w:rPr>
        <w:t>, ensuring that the voice and expertise of education are fully integrated into multi-agency safeguarding efforts.</w:t>
      </w:r>
    </w:p>
    <w:p w14:paraId="75018640" w14:textId="77777777" w:rsidR="009810A9" w:rsidRPr="0087185B" w:rsidRDefault="009810A9" w:rsidP="0083247B">
      <w:pPr>
        <w:pStyle w:val="NoSpacing"/>
        <w:rPr>
          <w:rFonts w:ascii="Aptos Body" w:hAnsi="Aptos Body"/>
          <w:sz w:val="28"/>
          <w:szCs w:val="28"/>
        </w:rPr>
      </w:pPr>
    </w:p>
    <w:p w14:paraId="4416EDE3" w14:textId="24B06CA8" w:rsidR="009810A9" w:rsidRPr="0087185B" w:rsidRDefault="0087185B" w:rsidP="0083247B">
      <w:pPr>
        <w:pStyle w:val="NoSpacing"/>
        <w:rPr>
          <w:rFonts w:ascii="Aptos Body" w:hAnsi="Aptos Body"/>
          <w:sz w:val="28"/>
          <w:szCs w:val="28"/>
        </w:rPr>
      </w:pPr>
      <w:r w:rsidRPr="0087185B">
        <w:rPr>
          <w:rFonts w:ascii="Aptos Body" w:hAnsi="Aptos Body"/>
          <w:sz w:val="28"/>
          <w:szCs w:val="28"/>
        </w:rPr>
        <w:pict w14:anchorId="3EB0EE3D">
          <v:rect id="_x0000_i1025" style="width:579pt;height:1.5pt" o:hrpct="0" o:hralign="center" o:hrstd="t" o:hrnoshade="t" o:hr="t" fillcolor="#424242" stroked="f"/>
        </w:pict>
      </w:r>
    </w:p>
    <w:p w14:paraId="6C97574E" w14:textId="77777777" w:rsidR="002123C0" w:rsidRPr="0087185B" w:rsidRDefault="002123C0" w:rsidP="002123C0">
      <w:pPr>
        <w:pStyle w:val="NoSpacing"/>
        <w:rPr>
          <w:rFonts w:ascii="Aptos Body" w:hAnsi="Aptos Body"/>
          <w:b/>
          <w:bCs/>
          <w:sz w:val="32"/>
          <w:szCs w:val="32"/>
        </w:rPr>
      </w:pPr>
    </w:p>
    <w:p w14:paraId="3F0F1797" w14:textId="77777777" w:rsidR="009810A9" w:rsidRPr="0087185B" w:rsidRDefault="009810A9" w:rsidP="00301543">
      <w:pPr>
        <w:pStyle w:val="NoSpacing"/>
        <w:rPr>
          <w:rFonts w:ascii="Aptos Body" w:hAnsi="Aptos Body"/>
          <w:b/>
          <w:bCs/>
          <w:sz w:val="28"/>
          <w:szCs w:val="28"/>
        </w:rPr>
      </w:pPr>
    </w:p>
    <w:p w14:paraId="04FD4F24" w14:textId="1F454259" w:rsidR="002123C0" w:rsidRPr="0087185B" w:rsidRDefault="00301543" w:rsidP="00301543">
      <w:pPr>
        <w:pStyle w:val="NoSpacing"/>
        <w:rPr>
          <w:rFonts w:ascii="Aptos Body" w:hAnsi="Aptos Body"/>
          <w:b/>
          <w:bCs/>
          <w:sz w:val="28"/>
          <w:szCs w:val="28"/>
        </w:rPr>
      </w:pPr>
      <w:r w:rsidRPr="0087185B">
        <w:rPr>
          <w:rFonts w:ascii="Aptos Body" w:hAnsi="Aptos Body"/>
          <w:b/>
          <w:bCs/>
          <w:sz w:val="28"/>
          <w:szCs w:val="28"/>
        </w:rPr>
        <w:t>Guiding Principles for Multi</w:t>
      </w:r>
      <w:r w:rsidR="00697E22" w:rsidRPr="0087185B">
        <w:rPr>
          <w:rFonts w:ascii="Aptos Body" w:hAnsi="Aptos Body"/>
          <w:b/>
          <w:bCs/>
          <w:sz w:val="28"/>
          <w:szCs w:val="28"/>
        </w:rPr>
        <w:t>-</w:t>
      </w:r>
      <w:r w:rsidRPr="0087185B">
        <w:rPr>
          <w:rFonts w:ascii="Aptos Body" w:hAnsi="Aptos Body"/>
          <w:b/>
          <w:bCs/>
          <w:sz w:val="28"/>
          <w:szCs w:val="28"/>
        </w:rPr>
        <w:t xml:space="preserve">Agency </w:t>
      </w:r>
      <w:r w:rsidR="00943E68" w:rsidRPr="0087185B">
        <w:rPr>
          <w:rFonts w:ascii="Aptos Body" w:hAnsi="Aptos Body"/>
          <w:b/>
          <w:bCs/>
          <w:sz w:val="28"/>
          <w:szCs w:val="28"/>
        </w:rPr>
        <w:t>Working</w:t>
      </w:r>
      <w:r w:rsidRPr="0087185B">
        <w:rPr>
          <w:rFonts w:ascii="Aptos Body" w:hAnsi="Aptos Body"/>
          <w:b/>
          <w:bCs/>
          <w:sz w:val="28"/>
          <w:szCs w:val="28"/>
        </w:rPr>
        <w:t xml:space="preserve"> in Practice</w:t>
      </w:r>
    </w:p>
    <w:p w14:paraId="04D1B8AD" w14:textId="77777777" w:rsidR="002123C0" w:rsidRPr="0087185B" w:rsidRDefault="002123C0" w:rsidP="002123C0">
      <w:pPr>
        <w:pStyle w:val="NoSpacing"/>
        <w:rPr>
          <w:rFonts w:ascii="Aptos Body" w:hAnsi="Aptos Body"/>
          <w:b/>
          <w:bCs/>
          <w:sz w:val="28"/>
          <w:szCs w:val="28"/>
        </w:rPr>
      </w:pPr>
    </w:p>
    <w:p w14:paraId="4A7307B1" w14:textId="1CC7FA3F" w:rsidR="00C00FF7" w:rsidRPr="0087185B" w:rsidRDefault="002123C0" w:rsidP="00DC645C">
      <w:pPr>
        <w:pStyle w:val="NoSpacing"/>
        <w:rPr>
          <w:rFonts w:ascii="Aptos Body" w:hAnsi="Aptos Body"/>
          <w:sz w:val="28"/>
          <w:szCs w:val="28"/>
        </w:rPr>
      </w:pPr>
      <w:r w:rsidRPr="0087185B">
        <w:rPr>
          <w:rFonts w:ascii="Aptos Body" w:hAnsi="Aptos Body"/>
          <w:b/>
          <w:bCs/>
          <w:sz w:val="28"/>
          <w:szCs w:val="28"/>
        </w:rPr>
        <w:t>Collaborat</w:t>
      </w:r>
      <w:r w:rsidR="00C00FF7" w:rsidRPr="0087185B">
        <w:rPr>
          <w:rFonts w:ascii="Aptos Body" w:hAnsi="Aptos Body"/>
          <w:b/>
          <w:bCs/>
          <w:sz w:val="28"/>
          <w:szCs w:val="28"/>
        </w:rPr>
        <w:t>ion</w:t>
      </w:r>
      <w:r w:rsidRPr="0087185B">
        <w:rPr>
          <w:rFonts w:ascii="Aptos Body" w:hAnsi="Aptos Body"/>
          <w:sz w:val="28"/>
          <w:szCs w:val="28"/>
        </w:rPr>
        <w:t xml:space="preserve">: </w:t>
      </w:r>
      <w:r w:rsidR="00DC645C" w:rsidRPr="0087185B">
        <w:rPr>
          <w:rFonts w:ascii="Aptos Body" w:hAnsi="Aptos Body"/>
          <w:sz w:val="28"/>
          <w:szCs w:val="28"/>
        </w:rPr>
        <w:t xml:space="preserve">Built </w:t>
      </w:r>
      <w:r w:rsidR="00973CC3" w:rsidRPr="0087185B">
        <w:rPr>
          <w:rFonts w:ascii="Aptos Body" w:hAnsi="Aptos Body"/>
          <w:sz w:val="28"/>
          <w:szCs w:val="28"/>
        </w:rPr>
        <w:t>upon mutual respect and shared responsibility, p</w:t>
      </w:r>
      <w:r w:rsidR="00DC645C" w:rsidRPr="0087185B">
        <w:rPr>
          <w:rFonts w:ascii="Aptos Body" w:hAnsi="Aptos Body"/>
          <w:sz w:val="28"/>
          <w:szCs w:val="28"/>
        </w:rPr>
        <w:t>ractitioners from different sectors working together to identify risks early, share information appropriately, and co</w:t>
      </w:r>
      <w:r w:rsidR="006E6C34" w:rsidRPr="0087185B">
        <w:rPr>
          <w:rFonts w:ascii="Aptos Body" w:hAnsi="Aptos Body"/>
          <w:sz w:val="28"/>
          <w:szCs w:val="28"/>
        </w:rPr>
        <w:t>-</w:t>
      </w:r>
      <w:r w:rsidR="00DC645C" w:rsidRPr="0087185B">
        <w:rPr>
          <w:rFonts w:ascii="Aptos Body" w:hAnsi="Aptos Body"/>
          <w:sz w:val="28"/>
          <w:szCs w:val="28"/>
        </w:rPr>
        <w:t xml:space="preserve">ordinate support around the needs of the </w:t>
      </w:r>
      <w:r w:rsidR="00973CC3" w:rsidRPr="0087185B">
        <w:rPr>
          <w:rFonts w:ascii="Aptos Body" w:hAnsi="Aptos Body"/>
          <w:sz w:val="28"/>
          <w:szCs w:val="28"/>
        </w:rPr>
        <w:t>young person</w:t>
      </w:r>
      <w:r w:rsidR="00DC645C" w:rsidRPr="0087185B">
        <w:rPr>
          <w:rFonts w:ascii="Aptos Body" w:hAnsi="Aptos Body"/>
          <w:sz w:val="28"/>
          <w:szCs w:val="28"/>
        </w:rPr>
        <w:t xml:space="preserve">. </w:t>
      </w:r>
    </w:p>
    <w:p w14:paraId="685B29EC" w14:textId="77777777" w:rsidR="00C00FF7" w:rsidRPr="0087185B" w:rsidRDefault="00C00FF7" w:rsidP="00DC645C">
      <w:pPr>
        <w:pStyle w:val="NoSpacing"/>
        <w:rPr>
          <w:rFonts w:ascii="Aptos Body" w:hAnsi="Aptos Body"/>
          <w:sz w:val="28"/>
          <w:szCs w:val="28"/>
        </w:rPr>
      </w:pPr>
    </w:p>
    <w:p w14:paraId="34050C78" w14:textId="020892E0" w:rsidR="00C00FF7" w:rsidRPr="0087185B" w:rsidRDefault="00C00FF7" w:rsidP="00C00FF7">
      <w:pPr>
        <w:pStyle w:val="NoSpacing"/>
        <w:rPr>
          <w:rFonts w:ascii="Aptos Body" w:hAnsi="Aptos Body"/>
          <w:sz w:val="28"/>
          <w:szCs w:val="28"/>
        </w:rPr>
      </w:pPr>
      <w:r w:rsidRPr="0087185B">
        <w:rPr>
          <w:rFonts w:ascii="Aptos Body" w:hAnsi="Aptos Body"/>
          <w:sz w:val="28"/>
          <w:szCs w:val="28"/>
        </w:rPr>
        <w:t xml:space="preserve">Each agency brings its unique expertise, and when these are aligned through clear roles, </w:t>
      </w:r>
      <w:r w:rsidR="00412AD7" w:rsidRPr="0087185B">
        <w:rPr>
          <w:rFonts w:ascii="Aptos Body" w:hAnsi="Aptos Body"/>
          <w:sz w:val="28"/>
          <w:szCs w:val="28"/>
        </w:rPr>
        <w:t xml:space="preserve">open communication, </w:t>
      </w:r>
      <w:r w:rsidRPr="0087185B">
        <w:rPr>
          <w:rFonts w:ascii="Aptos Body" w:hAnsi="Aptos Body"/>
          <w:sz w:val="28"/>
          <w:szCs w:val="28"/>
        </w:rPr>
        <w:t xml:space="preserve">consistent processes, and a culture of trust, </w:t>
      </w:r>
      <w:r w:rsidRPr="0087185B">
        <w:rPr>
          <w:rFonts w:ascii="Aptos Body" w:hAnsi="Aptos Body"/>
          <w:sz w:val="28"/>
          <w:szCs w:val="28"/>
        </w:rPr>
        <w:lastRenderedPageBreak/>
        <w:t>the result is a more responsive and protective system that promote</w:t>
      </w:r>
      <w:r w:rsidR="00412AD7" w:rsidRPr="0087185B">
        <w:rPr>
          <w:rFonts w:ascii="Aptos Body" w:hAnsi="Aptos Body"/>
          <w:sz w:val="28"/>
          <w:szCs w:val="28"/>
        </w:rPr>
        <w:t>s</w:t>
      </w:r>
      <w:r w:rsidRPr="0087185B">
        <w:rPr>
          <w:rFonts w:ascii="Aptos Body" w:hAnsi="Aptos Body"/>
          <w:sz w:val="28"/>
          <w:szCs w:val="28"/>
        </w:rPr>
        <w:t xml:space="preserve"> long-term wellbeing for young people.</w:t>
      </w:r>
    </w:p>
    <w:p w14:paraId="2C6DBFBC" w14:textId="77777777" w:rsidR="008144F8" w:rsidRPr="0087185B" w:rsidRDefault="008144F8" w:rsidP="002123C0">
      <w:pPr>
        <w:pStyle w:val="NoSpacing"/>
        <w:rPr>
          <w:rFonts w:ascii="Aptos Body" w:hAnsi="Aptos Body"/>
          <w:b/>
          <w:bCs/>
          <w:sz w:val="28"/>
          <w:szCs w:val="28"/>
        </w:rPr>
      </w:pPr>
    </w:p>
    <w:p w14:paraId="7C88B65F" w14:textId="236D4672" w:rsidR="00D16312" w:rsidRPr="0087185B" w:rsidRDefault="002123C0" w:rsidP="00697E22">
      <w:pPr>
        <w:pStyle w:val="NoSpacing"/>
        <w:rPr>
          <w:rFonts w:ascii="Aptos Body" w:hAnsi="Aptos Body"/>
          <w:b/>
          <w:bCs/>
          <w:sz w:val="28"/>
          <w:szCs w:val="28"/>
        </w:rPr>
      </w:pPr>
      <w:r w:rsidRPr="0087185B">
        <w:rPr>
          <w:rFonts w:ascii="Aptos Body" w:hAnsi="Aptos Body"/>
          <w:b/>
          <w:bCs/>
          <w:sz w:val="28"/>
          <w:szCs w:val="28"/>
        </w:rPr>
        <w:t>Learn</w:t>
      </w:r>
      <w:r w:rsidR="00673F37" w:rsidRPr="0087185B">
        <w:rPr>
          <w:rFonts w:ascii="Aptos Body" w:hAnsi="Aptos Body"/>
          <w:b/>
          <w:bCs/>
          <w:sz w:val="28"/>
          <w:szCs w:val="28"/>
        </w:rPr>
        <w:t>ing</w:t>
      </w:r>
      <w:r w:rsidRPr="0087185B">
        <w:rPr>
          <w:rFonts w:ascii="Aptos Body" w:hAnsi="Aptos Body"/>
          <w:b/>
          <w:bCs/>
          <w:sz w:val="28"/>
          <w:szCs w:val="28"/>
        </w:rPr>
        <w:t xml:space="preserve">: </w:t>
      </w:r>
      <w:r w:rsidR="00697E22" w:rsidRPr="0087185B">
        <w:rPr>
          <w:rFonts w:ascii="Aptos Body" w:hAnsi="Aptos Body"/>
          <w:sz w:val="28"/>
          <w:szCs w:val="28"/>
        </w:rPr>
        <w:t xml:space="preserve">Effective multi-agency learning in safeguarding involves professionals from different sectors reflecting together on real cases, sharing insights, and identifying what works well and what could be improved. It promotes a culture of continuous improvement, where </w:t>
      </w:r>
      <w:r w:rsidR="00B031F3" w:rsidRPr="0087185B">
        <w:rPr>
          <w:rFonts w:ascii="Aptos Body" w:hAnsi="Aptos Body"/>
          <w:sz w:val="28"/>
          <w:szCs w:val="28"/>
        </w:rPr>
        <w:t xml:space="preserve">evidence-based </w:t>
      </w:r>
      <w:r w:rsidR="00697E22" w:rsidRPr="0087185B">
        <w:rPr>
          <w:rFonts w:ascii="Aptos Body" w:hAnsi="Aptos Body"/>
          <w:sz w:val="28"/>
          <w:szCs w:val="28"/>
        </w:rPr>
        <w:t>learning is used to strengthen practice, build trust, and ensure better outcomes for young people.</w:t>
      </w:r>
    </w:p>
    <w:p w14:paraId="76C3AFA3" w14:textId="77777777" w:rsidR="008144F8" w:rsidRPr="0087185B" w:rsidRDefault="008144F8" w:rsidP="002123C0">
      <w:pPr>
        <w:pStyle w:val="NoSpacing"/>
        <w:rPr>
          <w:rFonts w:ascii="Aptos Body" w:hAnsi="Aptos Body"/>
          <w:sz w:val="28"/>
          <w:szCs w:val="28"/>
        </w:rPr>
      </w:pPr>
    </w:p>
    <w:p w14:paraId="42DB4572" w14:textId="77777777" w:rsidR="00026331" w:rsidRPr="0087185B" w:rsidRDefault="00026331" w:rsidP="00026331">
      <w:pPr>
        <w:pStyle w:val="NoSpacing"/>
        <w:rPr>
          <w:rFonts w:ascii="Aptos Body" w:hAnsi="Aptos Body"/>
          <w:sz w:val="28"/>
          <w:szCs w:val="28"/>
        </w:rPr>
      </w:pPr>
      <w:r w:rsidRPr="0087185B">
        <w:rPr>
          <w:rFonts w:ascii="Aptos Body" w:hAnsi="Aptos Body"/>
          <w:sz w:val="28"/>
          <w:szCs w:val="28"/>
        </w:rPr>
        <w:t xml:space="preserve">Adopting a meta perspective in multi-agency safeguarding is essential for seeing beyond individual cases and understanding how systems, policies, and practices interact across agencies. This broader view helps identify recurring themes, systemic gaps, and opportunities for improvement. </w:t>
      </w:r>
    </w:p>
    <w:p w14:paraId="424B269F" w14:textId="77777777" w:rsidR="00026331" w:rsidRPr="0087185B" w:rsidRDefault="00026331" w:rsidP="00026331">
      <w:pPr>
        <w:pStyle w:val="NoSpacing"/>
        <w:rPr>
          <w:rFonts w:ascii="Aptos Body" w:hAnsi="Aptos Body"/>
          <w:sz w:val="28"/>
          <w:szCs w:val="28"/>
        </w:rPr>
      </w:pPr>
    </w:p>
    <w:p w14:paraId="45DE779B" w14:textId="725ED4A9" w:rsidR="00B031F3" w:rsidRPr="0087185B" w:rsidRDefault="00026331" w:rsidP="00026331">
      <w:pPr>
        <w:pStyle w:val="NoSpacing"/>
        <w:rPr>
          <w:rFonts w:ascii="Aptos Body" w:hAnsi="Aptos Body"/>
          <w:sz w:val="28"/>
          <w:szCs w:val="28"/>
        </w:rPr>
      </w:pPr>
      <w:r w:rsidRPr="0087185B">
        <w:rPr>
          <w:rFonts w:ascii="Aptos Body" w:hAnsi="Aptos Body"/>
          <w:sz w:val="28"/>
          <w:szCs w:val="28"/>
        </w:rPr>
        <w:t>For example, a local authority might use data from multiple schools and social care teams to spot a rise in exploitation risks in a specific area, leading to targeted community interventions. By stepping back to see the whole system, professionals can work more effectively to protect young people.</w:t>
      </w:r>
    </w:p>
    <w:p w14:paraId="335905BD" w14:textId="77777777" w:rsidR="00B031F3" w:rsidRPr="0087185B" w:rsidRDefault="00B031F3" w:rsidP="002123C0">
      <w:pPr>
        <w:pStyle w:val="NoSpacing"/>
        <w:rPr>
          <w:rFonts w:ascii="Aptos Body" w:hAnsi="Aptos Body"/>
          <w:b/>
          <w:bCs/>
          <w:sz w:val="28"/>
          <w:szCs w:val="28"/>
        </w:rPr>
      </w:pPr>
    </w:p>
    <w:p w14:paraId="7AF07E82" w14:textId="77002BE4" w:rsidR="002123C0" w:rsidRPr="0087185B" w:rsidRDefault="002123C0" w:rsidP="00B725C5">
      <w:pPr>
        <w:pStyle w:val="NoSpacing"/>
        <w:rPr>
          <w:rFonts w:ascii="Aptos Body" w:hAnsi="Aptos Body"/>
          <w:sz w:val="28"/>
          <w:szCs w:val="28"/>
        </w:rPr>
      </w:pPr>
      <w:r w:rsidRPr="0087185B">
        <w:rPr>
          <w:rFonts w:ascii="Aptos Body" w:hAnsi="Aptos Body"/>
          <w:b/>
          <w:bCs/>
          <w:sz w:val="28"/>
          <w:szCs w:val="28"/>
        </w:rPr>
        <w:t>Re</w:t>
      </w:r>
      <w:r w:rsidR="002C3558" w:rsidRPr="0087185B">
        <w:rPr>
          <w:rFonts w:ascii="Aptos Body" w:hAnsi="Aptos Body"/>
          <w:b/>
          <w:bCs/>
          <w:sz w:val="28"/>
          <w:szCs w:val="28"/>
        </w:rPr>
        <w:t>lationships</w:t>
      </w:r>
      <w:r w:rsidRPr="0087185B">
        <w:rPr>
          <w:rFonts w:ascii="Aptos Body" w:hAnsi="Aptos Body"/>
          <w:sz w:val="28"/>
          <w:szCs w:val="28"/>
        </w:rPr>
        <w:t xml:space="preserve">: </w:t>
      </w:r>
      <w:r w:rsidR="00B725C5" w:rsidRPr="0087185B">
        <w:rPr>
          <w:rFonts w:ascii="Aptos Body" w:hAnsi="Aptos Body"/>
          <w:sz w:val="28"/>
          <w:szCs w:val="28"/>
        </w:rPr>
        <w:t>When relationships are well-established, agencies are more likely to collaborate effectively, challenge constructively, and remain focused on the best interests of the young person. These connections also help break down silos, reduce duplication, and ensure that support is consistent and responsive across services.</w:t>
      </w:r>
    </w:p>
    <w:p w14:paraId="62B329A0" w14:textId="77777777" w:rsidR="008144F8" w:rsidRPr="0087185B" w:rsidRDefault="008144F8" w:rsidP="008144F8">
      <w:pPr>
        <w:pStyle w:val="NoSpacing"/>
        <w:rPr>
          <w:rFonts w:ascii="Aptos Body" w:hAnsi="Aptos Body"/>
          <w:b/>
          <w:bCs/>
          <w:sz w:val="28"/>
          <w:szCs w:val="28"/>
        </w:rPr>
      </w:pPr>
    </w:p>
    <w:p w14:paraId="75B885AB" w14:textId="4883994D" w:rsidR="00CD5A04" w:rsidRPr="0087185B" w:rsidRDefault="002123C0" w:rsidP="004B1B6E">
      <w:pPr>
        <w:pStyle w:val="NoSpacing"/>
        <w:rPr>
          <w:rFonts w:ascii="Aptos Body" w:hAnsi="Aptos Body"/>
          <w:b/>
          <w:bCs/>
          <w:sz w:val="28"/>
          <w:szCs w:val="28"/>
        </w:rPr>
      </w:pPr>
      <w:r w:rsidRPr="0087185B">
        <w:rPr>
          <w:rFonts w:ascii="Aptos Body" w:hAnsi="Aptos Body"/>
          <w:b/>
          <w:bCs/>
          <w:sz w:val="28"/>
          <w:szCs w:val="28"/>
        </w:rPr>
        <w:t>Inclu</w:t>
      </w:r>
      <w:r w:rsidR="00673F37" w:rsidRPr="0087185B">
        <w:rPr>
          <w:rFonts w:ascii="Aptos Body" w:hAnsi="Aptos Body"/>
          <w:b/>
          <w:bCs/>
          <w:sz w:val="28"/>
          <w:szCs w:val="28"/>
        </w:rPr>
        <w:t>sivity</w:t>
      </w:r>
      <w:r w:rsidRPr="0087185B">
        <w:rPr>
          <w:rFonts w:ascii="Aptos Body" w:hAnsi="Aptos Body"/>
          <w:b/>
          <w:bCs/>
          <w:sz w:val="28"/>
          <w:szCs w:val="28"/>
        </w:rPr>
        <w:t>:</w:t>
      </w:r>
      <w:r w:rsidRPr="0087185B">
        <w:rPr>
          <w:rFonts w:ascii="Aptos Body" w:hAnsi="Aptos Body"/>
          <w:sz w:val="28"/>
          <w:szCs w:val="28"/>
        </w:rPr>
        <w:t xml:space="preserve"> </w:t>
      </w:r>
      <w:r w:rsidR="00CD5A04" w:rsidRPr="0087185B">
        <w:rPr>
          <w:rFonts w:ascii="Aptos Body" w:hAnsi="Aptos Body"/>
          <w:sz w:val="28"/>
          <w:szCs w:val="28"/>
        </w:rPr>
        <w:t>Practitioners are able to distinguish between adversity caused by economic and social pressures or acute family stress, and situations where young people are at risk due to parental abuse or neglect—and respond to each with confidence and appropriate action.</w:t>
      </w:r>
    </w:p>
    <w:p w14:paraId="1668D51C" w14:textId="77777777" w:rsidR="00CD5A04" w:rsidRPr="0087185B" w:rsidRDefault="00CD5A04" w:rsidP="00CD5A04">
      <w:pPr>
        <w:pStyle w:val="NoSpacing"/>
        <w:rPr>
          <w:rFonts w:ascii="Aptos Body" w:hAnsi="Aptos Body"/>
          <w:b/>
          <w:bCs/>
          <w:sz w:val="28"/>
          <w:szCs w:val="28"/>
        </w:rPr>
      </w:pPr>
    </w:p>
    <w:p w14:paraId="2B56F058" w14:textId="581ADFF1" w:rsidR="002123C0" w:rsidRPr="0087185B" w:rsidRDefault="00DC3911" w:rsidP="00073F8D">
      <w:pPr>
        <w:pStyle w:val="NoSpacing"/>
        <w:rPr>
          <w:rFonts w:ascii="Aptos Body" w:hAnsi="Aptos Body"/>
          <w:b/>
          <w:bCs/>
          <w:sz w:val="28"/>
          <w:szCs w:val="28"/>
        </w:rPr>
      </w:pPr>
      <w:r w:rsidRPr="0087185B">
        <w:rPr>
          <w:rFonts w:ascii="Aptos Body" w:hAnsi="Aptos Body"/>
          <w:b/>
          <w:bCs/>
          <w:sz w:val="28"/>
          <w:szCs w:val="28"/>
        </w:rPr>
        <w:t>Supportive</w:t>
      </w:r>
      <w:r w:rsidR="004B1B6E" w:rsidRPr="0087185B">
        <w:rPr>
          <w:rFonts w:ascii="Aptos Body" w:hAnsi="Aptos Body"/>
          <w:b/>
          <w:bCs/>
          <w:sz w:val="28"/>
          <w:szCs w:val="28"/>
        </w:rPr>
        <w:t xml:space="preserve"> C</w:t>
      </w:r>
      <w:r w:rsidR="002123C0" w:rsidRPr="0087185B">
        <w:rPr>
          <w:rFonts w:ascii="Aptos Body" w:hAnsi="Aptos Body"/>
          <w:b/>
          <w:bCs/>
          <w:sz w:val="28"/>
          <w:szCs w:val="28"/>
        </w:rPr>
        <w:t>hallenge</w:t>
      </w:r>
      <w:r w:rsidR="002123C0" w:rsidRPr="0087185B">
        <w:rPr>
          <w:rFonts w:ascii="Aptos Body" w:hAnsi="Aptos Body"/>
          <w:sz w:val="28"/>
          <w:szCs w:val="28"/>
        </w:rPr>
        <w:t xml:space="preserve">: </w:t>
      </w:r>
      <w:r w:rsidR="005848A9" w:rsidRPr="0087185B">
        <w:rPr>
          <w:rFonts w:ascii="Aptos Body" w:hAnsi="Aptos Body"/>
          <w:sz w:val="28"/>
          <w:szCs w:val="28"/>
        </w:rPr>
        <w:t>C</w:t>
      </w:r>
      <w:r w:rsidR="00073F8D" w:rsidRPr="0087185B">
        <w:rPr>
          <w:rFonts w:ascii="Aptos Body" w:hAnsi="Aptos Body"/>
          <w:sz w:val="28"/>
          <w:szCs w:val="28"/>
        </w:rPr>
        <w:t>onstructive and respectful process where pr</w:t>
      </w:r>
      <w:r w:rsidRPr="0087185B">
        <w:rPr>
          <w:rFonts w:ascii="Aptos Body" w:hAnsi="Aptos Body"/>
          <w:sz w:val="28"/>
          <w:szCs w:val="28"/>
        </w:rPr>
        <w:t>actitioner</w:t>
      </w:r>
      <w:r w:rsidR="00073F8D" w:rsidRPr="0087185B">
        <w:rPr>
          <w:rFonts w:ascii="Aptos Body" w:hAnsi="Aptos Body"/>
          <w:sz w:val="28"/>
          <w:szCs w:val="28"/>
        </w:rPr>
        <w:t xml:space="preserve">s feel confident to question decisions, raise concerns, and offer alternative perspectives when they believe a </w:t>
      </w:r>
      <w:r w:rsidRPr="0087185B">
        <w:rPr>
          <w:rFonts w:ascii="Aptos Body" w:hAnsi="Aptos Body"/>
          <w:sz w:val="28"/>
          <w:szCs w:val="28"/>
        </w:rPr>
        <w:t>young person</w:t>
      </w:r>
      <w:r w:rsidR="00073F8D" w:rsidRPr="0087185B">
        <w:rPr>
          <w:rFonts w:ascii="Aptos Body" w:hAnsi="Aptos Body"/>
          <w:sz w:val="28"/>
          <w:szCs w:val="28"/>
        </w:rPr>
        <w:t xml:space="preserve">’s safety or wellbeing may be at risk. It is rooted in a shared commitment to the </w:t>
      </w:r>
      <w:r w:rsidRPr="0087185B">
        <w:rPr>
          <w:rFonts w:ascii="Aptos Body" w:hAnsi="Aptos Body"/>
          <w:sz w:val="28"/>
          <w:szCs w:val="28"/>
        </w:rPr>
        <w:t>young person</w:t>
      </w:r>
      <w:r w:rsidR="00073F8D" w:rsidRPr="0087185B">
        <w:rPr>
          <w:rFonts w:ascii="Aptos Body" w:hAnsi="Aptos Body"/>
          <w:sz w:val="28"/>
          <w:szCs w:val="28"/>
        </w:rPr>
        <w:t>’s best interests and is supported by a culture of trust, transparency, and mutual accountability.</w:t>
      </w:r>
    </w:p>
    <w:p w14:paraId="414F3B75" w14:textId="77777777" w:rsidR="002123C0" w:rsidRPr="0087185B" w:rsidRDefault="002123C0" w:rsidP="002123C0">
      <w:pPr>
        <w:pStyle w:val="NoSpacing"/>
        <w:rPr>
          <w:rFonts w:ascii="Aptos Body" w:hAnsi="Aptos Body"/>
          <w:sz w:val="28"/>
          <w:szCs w:val="28"/>
        </w:rPr>
      </w:pPr>
    </w:p>
    <w:p w14:paraId="03C3A309" w14:textId="0F493D6D" w:rsidR="00607424" w:rsidRPr="0087185B" w:rsidRDefault="00607424" w:rsidP="00607424">
      <w:pPr>
        <w:pStyle w:val="NoSpacing"/>
        <w:rPr>
          <w:rFonts w:ascii="Aptos Body" w:hAnsi="Aptos Body"/>
          <w:sz w:val="28"/>
          <w:szCs w:val="28"/>
        </w:rPr>
      </w:pPr>
      <w:r w:rsidRPr="0087185B">
        <w:rPr>
          <w:rFonts w:ascii="Aptos Body" w:hAnsi="Aptos Body"/>
          <w:sz w:val="28"/>
          <w:szCs w:val="28"/>
        </w:rPr>
        <w:t xml:space="preserve">Supportive challenge </w:t>
      </w:r>
      <w:r w:rsidR="00652A18" w:rsidRPr="0087185B">
        <w:rPr>
          <w:rFonts w:ascii="Aptos Body" w:hAnsi="Aptos Body"/>
          <w:sz w:val="28"/>
          <w:szCs w:val="28"/>
        </w:rPr>
        <w:t xml:space="preserve">may </w:t>
      </w:r>
      <w:r w:rsidR="00A6344E" w:rsidRPr="0087185B">
        <w:rPr>
          <w:rFonts w:ascii="Aptos Body" w:hAnsi="Aptos Body"/>
          <w:sz w:val="28"/>
          <w:szCs w:val="28"/>
        </w:rPr>
        <w:t>include</w:t>
      </w:r>
      <w:r w:rsidRPr="0087185B">
        <w:rPr>
          <w:rFonts w:ascii="Aptos Body" w:hAnsi="Aptos Body"/>
          <w:sz w:val="28"/>
          <w:szCs w:val="28"/>
        </w:rPr>
        <w:t>:</w:t>
      </w:r>
    </w:p>
    <w:p w14:paraId="035248C5" w14:textId="77777777" w:rsidR="00607424" w:rsidRPr="0087185B" w:rsidRDefault="00607424" w:rsidP="00F025DD">
      <w:pPr>
        <w:pStyle w:val="NoSpacing"/>
        <w:numPr>
          <w:ilvl w:val="0"/>
          <w:numId w:val="4"/>
        </w:numPr>
        <w:rPr>
          <w:rFonts w:ascii="Aptos Body" w:hAnsi="Aptos Body"/>
          <w:sz w:val="28"/>
          <w:szCs w:val="28"/>
        </w:rPr>
      </w:pPr>
      <w:r w:rsidRPr="0087185B">
        <w:rPr>
          <w:rFonts w:ascii="Aptos Body" w:hAnsi="Aptos Body"/>
          <w:b/>
          <w:bCs/>
          <w:sz w:val="28"/>
          <w:szCs w:val="28"/>
        </w:rPr>
        <w:lastRenderedPageBreak/>
        <w:t>Timely and evidence-based questioning</w:t>
      </w:r>
      <w:r w:rsidRPr="0087185B">
        <w:rPr>
          <w:rFonts w:ascii="Aptos Body" w:hAnsi="Aptos Body"/>
          <w:sz w:val="28"/>
          <w:szCs w:val="28"/>
        </w:rPr>
        <w:t> of decisions or actions that may not align with safeguarding best practice.</w:t>
      </w:r>
    </w:p>
    <w:p w14:paraId="06BE5F66" w14:textId="77777777" w:rsidR="00607424" w:rsidRPr="0087185B" w:rsidRDefault="00607424" w:rsidP="00F025DD">
      <w:pPr>
        <w:pStyle w:val="NoSpacing"/>
        <w:numPr>
          <w:ilvl w:val="0"/>
          <w:numId w:val="4"/>
        </w:numPr>
        <w:rPr>
          <w:rFonts w:ascii="Aptos Body" w:hAnsi="Aptos Body"/>
          <w:sz w:val="28"/>
          <w:szCs w:val="28"/>
        </w:rPr>
      </w:pPr>
      <w:r w:rsidRPr="0087185B">
        <w:rPr>
          <w:rFonts w:ascii="Aptos Body" w:hAnsi="Aptos Body"/>
          <w:b/>
          <w:bCs/>
          <w:sz w:val="28"/>
          <w:szCs w:val="28"/>
        </w:rPr>
        <w:t>Using established escalation procedures</w:t>
      </w:r>
      <w:r w:rsidRPr="0087185B">
        <w:rPr>
          <w:rFonts w:ascii="Aptos Body" w:hAnsi="Aptos Body"/>
          <w:sz w:val="28"/>
          <w:szCs w:val="28"/>
        </w:rPr>
        <w:t> when concerns are not resolved at the first point of contact.</w:t>
      </w:r>
    </w:p>
    <w:p w14:paraId="505E7784" w14:textId="77777777" w:rsidR="00607424" w:rsidRPr="0087185B" w:rsidRDefault="00607424" w:rsidP="00F025DD">
      <w:pPr>
        <w:pStyle w:val="NoSpacing"/>
        <w:numPr>
          <w:ilvl w:val="0"/>
          <w:numId w:val="4"/>
        </w:numPr>
        <w:rPr>
          <w:rFonts w:ascii="Aptos Body" w:hAnsi="Aptos Body"/>
          <w:sz w:val="28"/>
          <w:szCs w:val="28"/>
        </w:rPr>
      </w:pPr>
      <w:r w:rsidRPr="0087185B">
        <w:rPr>
          <w:rFonts w:ascii="Aptos Body" w:hAnsi="Aptos Body"/>
          <w:b/>
          <w:bCs/>
          <w:sz w:val="28"/>
          <w:szCs w:val="28"/>
        </w:rPr>
        <w:t>Maintaining professionalism and respect</w:t>
      </w:r>
      <w:r w:rsidRPr="0087185B">
        <w:rPr>
          <w:rFonts w:ascii="Aptos Body" w:hAnsi="Aptos Body"/>
          <w:sz w:val="28"/>
          <w:szCs w:val="28"/>
        </w:rPr>
        <w:t>, even when views differ.</w:t>
      </w:r>
    </w:p>
    <w:p w14:paraId="531BDAE9" w14:textId="77777777" w:rsidR="00607424" w:rsidRPr="0087185B" w:rsidRDefault="00607424" w:rsidP="00F025DD">
      <w:pPr>
        <w:pStyle w:val="NoSpacing"/>
        <w:numPr>
          <w:ilvl w:val="0"/>
          <w:numId w:val="4"/>
        </w:numPr>
        <w:rPr>
          <w:rFonts w:ascii="Aptos Body" w:hAnsi="Aptos Body"/>
          <w:sz w:val="28"/>
          <w:szCs w:val="28"/>
        </w:rPr>
      </w:pPr>
      <w:r w:rsidRPr="0087185B">
        <w:rPr>
          <w:rFonts w:ascii="Aptos Body" w:hAnsi="Aptos Body"/>
          <w:b/>
          <w:bCs/>
          <w:sz w:val="28"/>
          <w:szCs w:val="28"/>
        </w:rPr>
        <w:t>Documenting concerns and responses clearly</w:t>
      </w:r>
      <w:r w:rsidRPr="0087185B">
        <w:rPr>
          <w:rFonts w:ascii="Aptos Body" w:hAnsi="Aptos Body"/>
          <w:sz w:val="28"/>
          <w:szCs w:val="28"/>
        </w:rPr>
        <w:t>, ensuring accountability and learning.</w:t>
      </w:r>
    </w:p>
    <w:p w14:paraId="6EA9F0A3" w14:textId="77777777" w:rsidR="00607424" w:rsidRPr="0087185B" w:rsidRDefault="00607424" w:rsidP="00F025DD">
      <w:pPr>
        <w:pStyle w:val="NoSpacing"/>
        <w:numPr>
          <w:ilvl w:val="0"/>
          <w:numId w:val="4"/>
        </w:numPr>
        <w:rPr>
          <w:rFonts w:ascii="Aptos Body" w:hAnsi="Aptos Body"/>
          <w:sz w:val="28"/>
          <w:szCs w:val="28"/>
        </w:rPr>
      </w:pPr>
      <w:r w:rsidRPr="0087185B">
        <w:rPr>
          <w:rFonts w:ascii="Aptos Body" w:hAnsi="Aptos Body"/>
          <w:b/>
          <w:bCs/>
          <w:sz w:val="28"/>
          <w:szCs w:val="28"/>
        </w:rPr>
        <w:t>Focusing on outcomes for the child</w:t>
      </w:r>
      <w:r w:rsidRPr="0087185B">
        <w:rPr>
          <w:rFonts w:ascii="Aptos Body" w:hAnsi="Aptos Body"/>
          <w:sz w:val="28"/>
          <w:szCs w:val="28"/>
        </w:rPr>
        <w:t>, not on blame or hierarchy.</w:t>
      </w:r>
    </w:p>
    <w:p w14:paraId="1C4B4A02" w14:textId="77777777" w:rsidR="009810A9" w:rsidRPr="0087185B" w:rsidRDefault="009810A9" w:rsidP="009810A9">
      <w:pPr>
        <w:pStyle w:val="NoSpacing"/>
        <w:ind w:left="720"/>
        <w:rPr>
          <w:rFonts w:ascii="Aptos Body" w:hAnsi="Aptos Body"/>
          <w:sz w:val="28"/>
          <w:szCs w:val="28"/>
        </w:rPr>
      </w:pPr>
    </w:p>
    <w:p w14:paraId="5F2E5457" w14:textId="1C05D6AE" w:rsidR="00607424" w:rsidRPr="0087185B" w:rsidRDefault="0087185B" w:rsidP="002123C0">
      <w:pPr>
        <w:pStyle w:val="NoSpacing"/>
        <w:rPr>
          <w:rFonts w:ascii="Aptos Body" w:hAnsi="Aptos Body"/>
          <w:sz w:val="28"/>
          <w:szCs w:val="28"/>
        </w:rPr>
      </w:pPr>
      <w:r w:rsidRPr="0087185B">
        <w:rPr>
          <w:rFonts w:ascii="Aptos Body" w:hAnsi="Aptos Body"/>
          <w:sz w:val="28"/>
          <w:szCs w:val="28"/>
        </w:rPr>
        <w:pict w14:anchorId="720DF1E5">
          <v:rect id="_x0000_i1026" style="width:579pt;height:1.5pt" o:hrpct="0" o:hralign="center" o:hrstd="t" o:hrnoshade="t" o:hr="t" fillcolor="#424242" stroked="f"/>
        </w:pict>
      </w:r>
    </w:p>
    <w:p w14:paraId="31F43ABD" w14:textId="77777777" w:rsidR="00607424" w:rsidRPr="0087185B" w:rsidRDefault="00607424" w:rsidP="002123C0">
      <w:pPr>
        <w:pStyle w:val="NoSpacing"/>
        <w:rPr>
          <w:rFonts w:ascii="Aptos Body" w:hAnsi="Aptos Body"/>
          <w:sz w:val="28"/>
          <w:szCs w:val="28"/>
        </w:rPr>
      </w:pPr>
    </w:p>
    <w:p w14:paraId="17A8C907" w14:textId="7F586FCF" w:rsidR="002123C0" w:rsidRPr="0087185B" w:rsidRDefault="0013434B" w:rsidP="002123C0">
      <w:pPr>
        <w:pStyle w:val="NoSpacing"/>
        <w:rPr>
          <w:rFonts w:ascii="Aptos Body" w:hAnsi="Aptos Body"/>
          <w:b/>
          <w:bCs/>
          <w:sz w:val="28"/>
          <w:szCs w:val="28"/>
        </w:rPr>
      </w:pPr>
      <w:r w:rsidRPr="0087185B">
        <w:rPr>
          <w:rFonts w:ascii="Aptos Body" w:hAnsi="Aptos Body"/>
          <w:b/>
          <w:bCs/>
          <w:sz w:val="28"/>
          <w:szCs w:val="28"/>
        </w:rPr>
        <w:t>Embedding Education:  Roles, Engagement, &amp; Impact</w:t>
      </w:r>
    </w:p>
    <w:p w14:paraId="5DC8B1F8" w14:textId="77777777" w:rsidR="00721A22" w:rsidRPr="0087185B" w:rsidRDefault="00721A22" w:rsidP="002123C0">
      <w:pPr>
        <w:pStyle w:val="NoSpacing"/>
        <w:rPr>
          <w:rFonts w:ascii="Aptos Body" w:hAnsi="Aptos Body"/>
          <w:b/>
          <w:bCs/>
          <w:sz w:val="28"/>
          <w:szCs w:val="28"/>
        </w:rPr>
      </w:pPr>
    </w:p>
    <w:p w14:paraId="6B0BB442" w14:textId="62012BE6" w:rsidR="000C4F89" w:rsidRPr="0087185B" w:rsidRDefault="000C4F89" w:rsidP="000C4F89">
      <w:pPr>
        <w:pStyle w:val="NoSpacing"/>
        <w:rPr>
          <w:rFonts w:ascii="Aptos Body" w:hAnsi="Aptos Body"/>
          <w:sz w:val="28"/>
          <w:szCs w:val="28"/>
        </w:rPr>
      </w:pPr>
      <w:r w:rsidRPr="0087185B">
        <w:rPr>
          <w:rFonts w:ascii="Aptos Body" w:hAnsi="Aptos Body"/>
          <w:sz w:val="28"/>
          <w:szCs w:val="28"/>
        </w:rPr>
        <w:t>Strategic Representation</w:t>
      </w:r>
    </w:p>
    <w:p w14:paraId="3B0F39B8" w14:textId="16DB3C91" w:rsidR="000C4F89" w:rsidRPr="0087185B" w:rsidRDefault="000C4F89" w:rsidP="00F025DD">
      <w:pPr>
        <w:pStyle w:val="NoSpacing"/>
        <w:numPr>
          <w:ilvl w:val="0"/>
          <w:numId w:val="5"/>
        </w:numPr>
        <w:rPr>
          <w:rFonts w:ascii="Aptos Body" w:hAnsi="Aptos Body"/>
          <w:sz w:val="28"/>
          <w:szCs w:val="28"/>
        </w:rPr>
      </w:pPr>
      <w:r w:rsidRPr="0087185B">
        <w:rPr>
          <w:rFonts w:ascii="Aptos Body" w:hAnsi="Aptos Body"/>
          <w:sz w:val="28"/>
          <w:szCs w:val="28"/>
        </w:rPr>
        <w:t>Include senior education leaders (e.g. headteachers, safeguarding leads) as core members of safeguarding partnership boards</w:t>
      </w:r>
      <w:r w:rsidR="000C7CA3" w:rsidRPr="0087185B">
        <w:rPr>
          <w:rFonts w:ascii="Aptos Body" w:hAnsi="Aptos Body"/>
          <w:sz w:val="28"/>
          <w:szCs w:val="28"/>
        </w:rPr>
        <w:t xml:space="preserve"> and committees</w:t>
      </w:r>
      <w:r w:rsidRPr="0087185B">
        <w:rPr>
          <w:rFonts w:ascii="Aptos Body" w:hAnsi="Aptos Body"/>
          <w:sz w:val="28"/>
          <w:szCs w:val="28"/>
        </w:rPr>
        <w:t>.</w:t>
      </w:r>
    </w:p>
    <w:p w14:paraId="11FDBACC" w14:textId="1538E20B" w:rsidR="00C2407C" w:rsidRPr="0087185B" w:rsidRDefault="00B06442" w:rsidP="00F025DD">
      <w:pPr>
        <w:pStyle w:val="NoSpacing"/>
        <w:numPr>
          <w:ilvl w:val="0"/>
          <w:numId w:val="5"/>
        </w:numPr>
        <w:rPr>
          <w:rFonts w:ascii="Aptos Body" w:hAnsi="Aptos Body"/>
          <w:sz w:val="28"/>
          <w:szCs w:val="28"/>
        </w:rPr>
      </w:pPr>
      <w:r w:rsidRPr="0087185B">
        <w:rPr>
          <w:rFonts w:ascii="Aptos Body" w:hAnsi="Aptos Body"/>
          <w:sz w:val="28"/>
          <w:szCs w:val="28"/>
        </w:rPr>
        <w:t xml:space="preserve">Document </w:t>
      </w:r>
      <w:r w:rsidR="00902B4C" w:rsidRPr="0087185B">
        <w:rPr>
          <w:rFonts w:ascii="Aptos Body" w:hAnsi="Aptos Body"/>
          <w:sz w:val="28"/>
          <w:szCs w:val="28"/>
        </w:rPr>
        <w:t>education as a strategic partner</w:t>
      </w:r>
      <w:r w:rsidR="00CA16D4" w:rsidRPr="0087185B">
        <w:rPr>
          <w:rFonts w:ascii="Aptos Body" w:hAnsi="Aptos Body"/>
          <w:sz w:val="28"/>
          <w:szCs w:val="28"/>
        </w:rPr>
        <w:t xml:space="preserve"> and </w:t>
      </w:r>
      <w:r w:rsidR="006176B0" w:rsidRPr="0087185B">
        <w:rPr>
          <w:rFonts w:ascii="Aptos Body" w:hAnsi="Aptos Body"/>
          <w:sz w:val="28"/>
          <w:szCs w:val="28"/>
        </w:rPr>
        <w:t xml:space="preserve">ensure that education leaders </w:t>
      </w:r>
      <w:r w:rsidR="005D6C78" w:rsidRPr="0087185B">
        <w:rPr>
          <w:rFonts w:ascii="Aptos Body" w:hAnsi="Aptos Body"/>
          <w:sz w:val="28"/>
          <w:szCs w:val="28"/>
        </w:rPr>
        <w:t>are involved in developing the partnership vision, setting partnership priorities, and reviewing impact measures.</w:t>
      </w:r>
    </w:p>
    <w:p w14:paraId="5226177E" w14:textId="77777777" w:rsidR="000C4F89" w:rsidRPr="0087185B" w:rsidRDefault="000C4F89" w:rsidP="00F025DD">
      <w:pPr>
        <w:pStyle w:val="NoSpacing"/>
        <w:numPr>
          <w:ilvl w:val="0"/>
          <w:numId w:val="5"/>
        </w:numPr>
        <w:rPr>
          <w:rFonts w:ascii="Aptos Body" w:hAnsi="Aptos Body"/>
          <w:sz w:val="28"/>
          <w:szCs w:val="28"/>
        </w:rPr>
      </w:pPr>
      <w:r w:rsidRPr="0087185B">
        <w:rPr>
          <w:rFonts w:ascii="Aptos Body" w:hAnsi="Aptos Body"/>
          <w:sz w:val="28"/>
          <w:szCs w:val="28"/>
        </w:rPr>
        <w:t>Establish education subgroups within the partnership to feed into strategic planning and decision-making.</w:t>
      </w:r>
    </w:p>
    <w:p w14:paraId="1A6019D6" w14:textId="7DA5F67F" w:rsidR="000C4F89" w:rsidRPr="0087185B" w:rsidRDefault="000C4F89" w:rsidP="000C4F89">
      <w:pPr>
        <w:pStyle w:val="NoSpacing"/>
        <w:rPr>
          <w:rFonts w:ascii="Aptos Body" w:hAnsi="Aptos Body"/>
          <w:sz w:val="28"/>
          <w:szCs w:val="28"/>
        </w:rPr>
      </w:pPr>
    </w:p>
    <w:p w14:paraId="73CBF125" w14:textId="6A715105" w:rsidR="000C4F89" w:rsidRPr="0087185B" w:rsidRDefault="000C4F89" w:rsidP="000C4F89">
      <w:pPr>
        <w:pStyle w:val="NoSpacing"/>
        <w:rPr>
          <w:rFonts w:ascii="Aptos Body" w:hAnsi="Aptos Body"/>
          <w:sz w:val="28"/>
          <w:szCs w:val="28"/>
        </w:rPr>
      </w:pPr>
      <w:r w:rsidRPr="0087185B">
        <w:rPr>
          <w:rFonts w:ascii="Aptos Body" w:hAnsi="Aptos Body"/>
          <w:sz w:val="28"/>
          <w:szCs w:val="28"/>
        </w:rPr>
        <w:t>Structured Communication</w:t>
      </w:r>
    </w:p>
    <w:p w14:paraId="71EF0070" w14:textId="2154D299" w:rsidR="000C4F89" w:rsidRPr="0087185B" w:rsidRDefault="000C4F89" w:rsidP="000C7CA3">
      <w:pPr>
        <w:pStyle w:val="NoSpacing"/>
        <w:numPr>
          <w:ilvl w:val="0"/>
          <w:numId w:val="6"/>
        </w:numPr>
        <w:rPr>
          <w:rFonts w:ascii="Aptos Body" w:hAnsi="Aptos Body"/>
          <w:sz w:val="28"/>
          <w:szCs w:val="28"/>
        </w:rPr>
      </w:pPr>
      <w:r w:rsidRPr="0087185B">
        <w:rPr>
          <w:rFonts w:ascii="Aptos Body" w:hAnsi="Aptos Body"/>
          <w:sz w:val="28"/>
          <w:szCs w:val="28"/>
        </w:rPr>
        <w:t xml:space="preserve">Create regular </w:t>
      </w:r>
      <w:r w:rsidR="00032B21" w:rsidRPr="0087185B">
        <w:rPr>
          <w:rFonts w:ascii="Aptos Body" w:hAnsi="Aptos Body"/>
          <w:sz w:val="28"/>
          <w:szCs w:val="28"/>
        </w:rPr>
        <w:t xml:space="preserve">community of practice events </w:t>
      </w:r>
      <w:r w:rsidRPr="0087185B">
        <w:rPr>
          <w:rFonts w:ascii="Aptos Body" w:hAnsi="Aptos Body"/>
          <w:sz w:val="28"/>
          <w:szCs w:val="28"/>
        </w:rPr>
        <w:t>for education professionals to share insights, concerns, and priorities with safeguarding partners.</w:t>
      </w:r>
    </w:p>
    <w:p w14:paraId="78F0CD62" w14:textId="77777777" w:rsidR="000C4F89" w:rsidRPr="0087185B" w:rsidRDefault="000C4F89" w:rsidP="00F025DD">
      <w:pPr>
        <w:pStyle w:val="NoSpacing"/>
        <w:numPr>
          <w:ilvl w:val="0"/>
          <w:numId w:val="6"/>
        </w:numPr>
        <w:rPr>
          <w:rFonts w:ascii="Aptos Body" w:hAnsi="Aptos Body"/>
          <w:sz w:val="28"/>
          <w:szCs w:val="28"/>
        </w:rPr>
      </w:pPr>
      <w:r w:rsidRPr="0087185B">
        <w:rPr>
          <w:rFonts w:ascii="Aptos Body" w:hAnsi="Aptos Body"/>
          <w:sz w:val="28"/>
          <w:szCs w:val="28"/>
        </w:rPr>
        <w:t>Use feedback loops to ensure education voices are heard, acknowledged, and acted upon in partnership decisions.</w:t>
      </w:r>
    </w:p>
    <w:p w14:paraId="5C3106AC" w14:textId="68DC7BD1" w:rsidR="00DA5042" w:rsidRPr="0087185B" w:rsidRDefault="00DA5042" w:rsidP="00F025DD">
      <w:pPr>
        <w:pStyle w:val="NoSpacing"/>
        <w:numPr>
          <w:ilvl w:val="0"/>
          <w:numId w:val="6"/>
        </w:numPr>
        <w:rPr>
          <w:rFonts w:ascii="Aptos Body" w:hAnsi="Aptos Body"/>
          <w:sz w:val="28"/>
          <w:szCs w:val="28"/>
        </w:rPr>
      </w:pPr>
      <w:r w:rsidRPr="0087185B">
        <w:rPr>
          <w:rFonts w:ascii="Aptos Body" w:hAnsi="Aptos Body"/>
          <w:sz w:val="28"/>
          <w:szCs w:val="28"/>
        </w:rPr>
        <w:t>Share partnership updates with education colleagues.</w:t>
      </w:r>
    </w:p>
    <w:p w14:paraId="49041CD1" w14:textId="62EE600B" w:rsidR="000C4F89" w:rsidRPr="0087185B" w:rsidRDefault="000C4F89" w:rsidP="000C4F89">
      <w:pPr>
        <w:pStyle w:val="NoSpacing"/>
        <w:rPr>
          <w:rFonts w:ascii="Aptos Body" w:hAnsi="Aptos Body"/>
          <w:sz w:val="28"/>
          <w:szCs w:val="28"/>
        </w:rPr>
      </w:pPr>
    </w:p>
    <w:p w14:paraId="3DD24D46" w14:textId="1B709E35" w:rsidR="000C4F89" w:rsidRPr="0087185B" w:rsidRDefault="000C4F89" w:rsidP="000C4F89">
      <w:pPr>
        <w:pStyle w:val="NoSpacing"/>
        <w:rPr>
          <w:rFonts w:ascii="Aptos Body" w:hAnsi="Aptos Body"/>
          <w:sz w:val="28"/>
          <w:szCs w:val="28"/>
        </w:rPr>
      </w:pPr>
      <w:r w:rsidRPr="0087185B">
        <w:rPr>
          <w:rFonts w:ascii="Aptos Body" w:hAnsi="Aptos Body"/>
          <w:sz w:val="28"/>
          <w:szCs w:val="28"/>
        </w:rPr>
        <w:t>Data</w:t>
      </w:r>
      <w:r w:rsidR="00032B21" w:rsidRPr="0087185B">
        <w:rPr>
          <w:rFonts w:ascii="Aptos Body" w:hAnsi="Aptos Body"/>
          <w:sz w:val="28"/>
          <w:szCs w:val="28"/>
        </w:rPr>
        <w:t xml:space="preserve"> &amp;</w:t>
      </w:r>
      <w:r w:rsidRPr="0087185B">
        <w:rPr>
          <w:rFonts w:ascii="Aptos Body" w:hAnsi="Aptos Body"/>
          <w:sz w:val="28"/>
          <w:szCs w:val="28"/>
        </w:rPr>
        <w:t xml:space="preserve"> Evidence Sharing</w:t>
      </w:r>
    </w:p>
    <w:p w14:paraId="47EB5DFB" w14:textId="77777777" w:rsidR="000C4F89" w:rsidRPr="0087185B" w:rsidRDefault="000C4F89" w:rsidP="00E16EAC">
      <w:pPr>
        <w:pStyle w:val="NoSpacing"/>
        <w:numPr>
          <w:ilvl w:val="0"/>
          <w:numId w:val="7"/>
        </w:numPr>
        <w:rPr>
          <w:rFonts w:ascii="Aptos Body" w:hAnsi="Aptos Body"/>
          <w:sz w:val="28"/>
          <w:szCs w:val="28"/>
        </w:rPr>
      </w:pPr>
      <w:r w:rsidRPr="0087185B">
        <w:rPr>
          <w:rFonts w:ascii="Aptos Body" w:hAnsi="Aptos Body"/>
          <w:sz w:val="28"/>
          <w:szCs w:val="28"/>
        </w:rPr>
        <w:t>Incorporate education data (e.g. attendance, exclusions, safeguarding referrals) into multi-agency intelligence and needs assessments.</w:t>
      </w:r>
    </w:p>
    <w:p w14:paraId="2B814113" w14:textId="77777777" w:rsidR="000C4F89" w:rsidRPr="0087185B" w:rsidRDefault="000C4F89" w:rsidP="00F025DD">
      <w:pPr>
        <w:pStyle w:val="NoSpacing"/>
        <w:numPr>
          <w:ilvl w:val="0"/>
          <w:numId w:val="7"/>
        </w:numPr>
        <w:rPr>
          <w:rFonts w:ascii="Aptos Body" w:hAnsi="Aptos Body"/>
          <w:sz w:val="28"/>
          <w:szCs w:val="28"/>
        </w:rPr>
      </w:pPr>
      <w:r w:rsidRPr="0087185B">
        <w:rPr>
          <w:rFonts w:ascii="Aptos Body" w:hAnsi="Aptos Body"/>
          <w:sz w:val="28"/>
          <w:szCs w:val="28"/>
        </w:rPr>
        <w:t>Co-develop dashboards or reports that reflect education-specific safeguarding trends and concerns.</w:t>
      </w:r>
    </w:p>
    <w:p w14:paraId="18AA360B" w14:textId="0AFB9EF6" w:rsidR="000C4F89" w:rsidRPr="0087185B" w:rsidRDefault="000C4F89" w:rsidP="000C4F89">
      <w:pPr>
        <w:pStyle w:val="NoSpacing"/>
        <w:rPr>
          <w:rFonts w:ascii="Aptos Body" w:hAnsi="Aptos Body"/>
          <w:sz w:val="28"/>
          <w:szCs w:val="28"/>
        </w:rPr>
      </w:pPr>
    </w:p>
    <w:p w14:paraId="54E80A0E" w14:textId="00F669A5" w:rsidR="000C4F89" w:rsidRPr="0087185B" w:rsidRDefault="000C4F89" w:rsidP="000C4F89">
      <w:pPr>
        <w:pStyle w:val="NoSpacing"/>
        <w:rPr>
          <w:rFonts w:ascii="Aptos Body" w:hAnsi="Aptos Body"/>
          <w:sz w:val="28"/>
          <w:szCs w:val="28"/>
        </w:rPr>
      </w:pPr>
      <w:r w:rsidRPr="0087185B">
        <w:rPr>
          <w:rFonts w:ascii="Aptos Body" w:hAnsi="Aptos Body"/>
          <w:sz w:val="28"/>
          <w:szCs w:val="28"/>
        </w:rPr>
        <w:t xml:space="preserve">Collaborative Planning </w:t>
      </w:r>
      <w:r w:rsidR="00032B21" w:rsidRPr="0087185B">
        <w:rPr>
          <w:rFonts w:ascii="Aptos Body" w:hAnsi="Aptos Body"/>
          <w:sz w:val="28"/>
          <w:szCs w:val="28"/>
        </w:rPr>
        <w:t>&amp;</w:t>
      </w:r>
      <w:r w:rsidRPr="0087185B">
        <w:rPr>
          <w:rFonts w:ascii="Aptos Body" w:hAnsi="Aptos Body"/>
          <w:sz w:val="28"/>
          <w:szCs w:val="28"/>
        </w:rPr>
        <w:t xml:space="preserve"> Review</w:t>
      </w:r>
    </w:p>
    <w:p w14:paraId="64D68E8E" w14:textId="77777777" w:rsidR="000C4F89" w:rsidRPr="0087185B" w:rsidRDefault="000C4F89" w:rsidP="00E16EAC">
      <w:pPr>
        <w:pStyle w:val="NoSpacing"/>
        <w:numPr>
          <w:ilvl w:val="0"/>
          <w:numId w:val="8"/>
        </w:numPr>
        <w:rPr>
          <w:rFonts w:ascii="Aptos Body" w:hAnsi="Aptos Body"/>
          <w:sz w:val="28"/>
          <w:szCs w:val="28"/>
        </w:rPr>
      </w:pPr>
      <w:r w:rsidRPr="0087185B">
        <w:rPr>
          <w:rFonts w:ascii="Aptos Body" w:hAnsi="Aptos Body"/>
          <w:sz w:val="28"/>
          <w:szCs w:val="28"/>
        </w:rPr>
        <w:lastRenderedPageBreak/>
        <w:t>Involve education in the design and review of local safeguarding strategies, policies, and procedures.</w:t>
      </w:r>
    </w:p>
    <w:p w14:paraId="1627C4C4" w14:textId="77777777" w:rsidR="000C4F89" w:rsidRPr="0087185B" w:rsidRDefault="000C4F89" w:rsidP="00E16EAC">
      <w:pPr>
        <w:pStyle w:val="NoSpacing"/>
        <w:numPr>
          <w:ilvl w:val="0"/>
          <w:numId w:val="8"/>
        </w:numPr>
        <w:ind w:hanging="436"/>
        <w:rPr>
          <w:rFonts w:ascii="Aptos Body" w:hAnsi="Aptos Body"/>
          <w:sz w:val="28"/>
          <w:szCs w:val="28"/>
        </w:rPr>
      </w:pPr>
      <w:r w:rsidRPr="0087185B">
        <w:rPr>
          <w:rFonts w:ascii="Aptos Body" w:hAnsi="Aptos Body"/>
          <w:sz w:val="28"/>
          <w:szCs w:val="28"/>
        </w:rPr>
        <w:t>Co-produce safeguarding audits and evaluations with education partners to ensure relevance and impact.</w:t>
      </w:r>
    </w:p>
    <w:p w14:paraId="0EB44B41" w14:textId="270987B0" w:rsidR="000C4F89" w:rsidRPr="0087185B" w:rsidRDefault="000C4F89" w:rsidP="000C4F89">
      <w:pPr>
        <w:pStyle w:val="NoSpacing"/>
        <w:rPr>
          <w:rFonts w:ascii="Aptos Body" w:hAnsi="Aptos Body"/>
          <w:sz w:val="28"/>
          <w:szCs w:val="28"/>
        </w:rPr>
      </w:pPr>
    </w:p>
    <w:p w14:paraId="35B7AAFF" w14:textId="5600F758" w:rsidR="000C4F89" w:rsidRPr="0087185B" w:rsidRDefault="000C4F89" w:rsidP="000C4F89">
      <w:pPr>
        <w:pStyle w:val="NoSpacing"/>
        <w:rPr>
          <w:rFonts w:ascii="Aptos Body" w:hAnsi="Aptos Body"/>
          <w:sz w:val="28"/>
          <w:szCs w:val="28"/>
        </w:rPr>
      </w:pPr>
      <w:r w:rsidRPr="0087185B">
        <w:rPr>
          <w:rFonts w:ascii="Aptos Body" w:hAnsi="Aptos Body"/>
          <w:sz w:val="28"/>
          <w:szCs w:val="28"/>
        </w:rPr>
        <w:t xml:space="preserve">Capacity Building </w:t>
      </w:r>
      <w:r w:rsidR="00F025DD" w:rsidRPr="0087185B">
        <w:rPr>
          <w:rFonts w:ascii="Aptos Body" w:hAnsi="Aptos Body"/>
          <w:sz w:val="28"/>
          <w:szCs w:val="28"/>
        </w:rPr>
        <w:t>&amp;</w:t>
      </w:r>
      <w:r w:rsidRPr="0087185B">
        <w:rPr>
          <w:rFonts w:ascii="Aptos Body" w:hAnsi="Aptos Body"/>
          <w:sz w:val="28"/>
          <w:szCs w:val="28"/>
        </w:rPr>
        <w:t xml:space="preserve"> Learning</w:t>
      </w:r>
    </w:p>
    <w:p w14:paraId="299206DA" w14:textId="77777777" w:rsidR="00F025DD" w:rsidRPr="0087185B" w:rsidRDefault="000C4F89" w:rsidP="00E16EAC">
      <w:pPr>
        <w:pStyle w:val="NoSpacing"/>
        <w:numPr>
          <w:ilvl w:val="0"/>
          <w:numId w:val="9"/>
        </w:numPr>
        <w:ind w:hanging="436"/>
        <w:rPr>
          <w:rFonts w:ascii="Aptos Body" w:hAnsi="Aptos Body"/>
          <w:sz w:val="28"/>
          <w:szCs w:val="28"/>
        </w:rPr>
      </w:pPr>
      <w:r w:rsidRPr="0087185B">
        <w:rPr>
          <w:rFonts w:ascii="Aptos Body" w:hAnsi="Aptos Body"/>
          <w:sz w:val="28"/>
          <w:szCs w:val="28"/>
        </w:rPr>
        <w:t>Offer joint training and development opportunities that include education staff alongside other agencies.</w:t>
      </w:r>
    </w:p>
    <w:p w14:paraId="2983A95E" w14:textId="2254C839" w:rsidR="000C4F89" w:rsidRPr="0087185B" w:rsidRDefault="000C4F89" w:rsidP="00F025DD">
      <w:pPr>
        <w:pStyle w:val="NoSpacing"/>
        <w:numPr>
          <w:ilvl w:val="0"/>
          <w:numId w:val="9"/>
        </w:numPr>
        <w:tabs>
          <w:tab w:val="clear" w:pos="720"/>
          <w:tab w:val="num" w:pos="426"/>
        </w:tabs>
        <w:ind w:hanging="436"/>
        <w:rPr>
          <w:rFonts w:ascii="Aptos Body" w:hAnsi="Aptos Body"/>
          <w:sz w:val="28"/>
          <w:szCs w:val="28"/>
        </w:rPr>
      </w:pPr>
      <w:r w:rsidRPr="0087185B">
        <w:rPr>
          <w:rFonts w:ascii="Aptos Body" w:hAnsi="Aptos Body"/>
          <w:sz w:val="28"/>
          <w:szCs w:val="28"/>
        </w:rPr>
        <w:t>Promote shared learning from case reviews that highlight the role and impact of education in safeguarding.</w:t>
      </w:r>
    </w:p>
    <w:p w14:paraId="3B055643" w14:textId="52455651" w:rsidR="000C4F89" w:rsidRPr="0087185B" w:rsidRDefault="000C4F89" w:rsidP="000C4F89">
      <w:pPr>
        <w:pStyle w:val="NoSpacing"/>
        <w:rPr>
          <w:rFonts w:ascii="Aptos Body" w:hAnsi="Aptos Body"/>
          <w:sz w:val="28"/>
          <w:szCs w:val="28"/>
        </w:rPr>
      </w:pPr>
    </w:p>
    <w:p w14:paraId="56CB1D62" w14:textId="2D678195" w:rsidR="000C4F89" w:rsidRPr="0087185B" w:rsidRDefault="000C4F89" w:rsidP="000C4F89">
      <w:pPr>
        <w:pStyle w:val="NoSpacing"/>
        <w:rPr>
          <w:rFonts w:ascii="Aptos Body" w:hAnsi="Aptos Body"/>
          <w:sz w:val="28"/>
          <w:szCs w:val="28"/>
        </w:rPr>
      </w:pPr>
      <w:r w:rsidRPr="0087185B">
        <w:rPr>
          <w:rFonts w:ascii="Aptos Body" w:hAnsi="Aptos Body"/>
          <w:sz w:val="28"/>
          <w:szCs w:val="28"/>
        </w:rPr>
        <w:t xml:space="preserve">Cultural </w:t>
      </w:r>
      <w:r w:rsidR="00F025DD" w:rsidRPr="0087185B">
        <w:rPr>
          <w:rFonts w:ascii="Aptos Body" w:hAnsi="Aptos Body"/>
          <w:sz w:val="28"/>
          <w:szCs w:val="28"/>
        </w:rPr>
        <w:t>&amp;</w:t>
      </w:r>
      <w:r w:rsidRPr="0087185B">
        <w:rPr>
          <w:rFonts w:ascii="Aptos Body" w:hAnsi="Aptos Body"/>
          <w:sz w:val="28"/>
          <w:szCs w:val="28"/>
        </w:rPr>
        <w:t xml:space="preserve"> Systemic Integration</w:t>
      </w:r>
    </w:p>
    <w:p w14:paraId="493318A9" w14:textId="77777777" w:rsidR="000C4F89" w:rsidRPr="0087185B" w:rsidRDefault="000C4F89" w:rsidP="00E16EAC">
      <w:pPr>
        <w:pStyle w:val="NoSpacing"/>
        <w:numPr>
          <w:ilvl w:val="0"/>
          <w:numId w:val="10"/>
        </w:numPr>
        <w:tabs>
          <w:tab w:val="clear" w:pos="720"/>
        </w:tabs>
        <w:ind w:hanging="436"/>
        <w:rPr>
          <w:rFonts w:ascii="Aptos Body" w:hAnsi="Aptos Body"/>
          <w:sz w:val="28"/>
          <w:szCs w:val="28"/>
        </w:rPr>
      </w:pPr>
      <w:r w:rsidRPr="0087185B">
        <w:rPr>
          <w:rFonts w:ascii="Aptos Body" w:hAnsi="Aptos Body"/>
          <w:sz w:val="28"/>
          <w:szCs w:val="28"/>
        </w:rPr>
        <w:t>Recognise education as an equal safeguarding partner, not just a referral source.</w:t>
      </w:r>
    </w:p>
    <w:p w14:paraId="4845DFFD" w14:textId="09C7DF5F" w:rsidR="000C4F89" w:rsidRPr="0087185B" w:rsidRDefault="000C4F89" w:rsidP="00F025DD">
      <w:pPr>
        <w:pStyle w:val="NoSpacing"/>
        <w:numPr>
          <w:ilvl w:val="0"/>
          <w:numId w:val="10"/>
        </w:numPr>
        <w:ind w:hanging="436"/>
        <w:rPr>
          <w:rFonts w:ascii="Aptos Body" w:hAnsi="Aptos Body"/>
          <w:sz w:val="28"/>
          <w:szCs w:val="28"/>
        </w:rPr>
      </w:pPr>
      <w:r w:rsidRPr="0087185B">
        <w:rPr>
          <w:rFonts w:ascii="Aptos Body" w:hAnsi="Aptos Body"/>
          <w:sz w:val="28"/>
          <w:szCs w:val="28"/>
        </w:rPr>
        <w:t xml:space="preserve">Celebrate and share good practice from </w:t>
      </w:r>
      <w:r w:rsidR="00F025DD" w:rsidRPr="0087185B">
        <w:rPr>
          <w:rFonts w:ascii="Aptos Body" w:hAnsi="Aptos Body"/>
          <w:sz w:val="28"/>
          <w:szCs w:val="28"/>
        </w:rPr>
        <w:t>educational establishments</w:t>
      </w:r>
      <w:r w:rsidRPr="0087185B">
        <w:rPr>
          <w:rFonts w:ascii="Aptos Body" w:hAnsi="Aptos Body"/>
          <w:sz w:val="28"/>
          <w:szCs w:val="28"/>
        </w:rPr>
        <w:t xml:space="preserve"> to influence wider system improvement.</w:t>
      </w:r>
    </w:p>
    <w:p w14:paraId="5B60A030" w14:textId="77777777" w:rsidR="00FF6CBD" w:rsidRPr="0087185B" w:rsidRDefault="00FF6CBD" w:rsidP="00FF6CBD">
      <w:pPr>
        <w:pStyle w:val="NoSpacing"/>
        <w:ind w:left="720"/>
        <w:rPr>
          <w:rFonts w:ascii="Aptos Body" w:hAnsi="Aptos Body"/>
          <w:sz w:val="28"/>
          <w:szCs w:val="28"/>
        </w:rPr>
      </w:pPr>
    </w:p>
    <w:p w14:paraId="75F9F939" w14:textId="47EEA81B" w:rsidR="00721A22" w:rsidRPr="0087185B" w:rsidRDefault="0087185B" w:rsidP="00954560">
      <w:pPr>
        <w:pStyle w:val="NoSpacing"/>
        <w:rPr>
          <w:rFonts w:ascii="Aptos Body" w:hAnsi="Aptos Body"/>
          <w:b/>
          <w:bCs/>
          <w:sz w:val="28"/>
          <w:szCs w:val="28"/>
        </w:rPr>
      </w:pPr>
      <w:r w:rsidRPr="0087185B">
        <w:rPr>
          <w:rFonts w:ascii="Aptos Body" w:hAnsi="Aptos Body"/>
          <w:sz w:val="28"/>
          <w:szCs w:val="28"/>
        </w:rPr>
        <w:pict w14:anchorId="049F36F3">
          <v:rect id="_x0000_i1027" style="width:579pt;height:1.5pt" o:hrpct="0" o:hralign="center" o:hrstd="t" o:hrnoshade="t" o:hr="t" fillcolor="#424242" stroked="f"/>
        </w:pict>
      </w:r>
    </w:p>
    <w:p w14:paraId="4134DCFF" w14:textId="77777777" w:rsidR="002123C0" w:rsidRPr="0087185B" w:rsidRDefault="002123C0" w:rsidP="002123C0">
      <w:pPr>
        <w:pStyle w:val="NoSpacing"/>
        <w:rPr>
          <w:rFonts w:ascii="Aptos Body" w:hAnsi="Aptos Body"/>
          <w:sz w:val="28"/>
          <w:szCs w:val="28"/>
        </w:rPr>
      </w:pPr>
    </w:p>
    <w:p w14:paraId="1DC1B8A0" w14:textId="77777777" w:rsidR="002123C0" w:rsidRPr="0087185B" w:rsidRDefault="002123C0" w:rsidP="002123C0">
      <w:pPr>
        <w:pStyle w:val="NoSpacing"/>
        <w:rPr>
          <w:rFonts w:ascii="Aptos Body" w:hAnsi="Aptos Body"/>
          <w:sz w:val="28"/>
          <w:szCs w:val="28"/>
          <w:u w:val="single"/>
        </w:rPr>
      </w:pPr>
    </w:p>
    <w:p w14:paraId="7C86342D" w14:textId="7FC67574" w:rsidR="002123C0" w:rsidRPr="0087185B" w:rsidRDefault="002123C0" w:rsidP="00F72DA4">
      <w:pPr>
        <w:pStyle w:val="NoSpacing"/>
        <w:rPr>
          <w:rFonts w:ascii="Aptos Body" w:hAnsi="Aptos Body"/>
          <w:sz w:val="28"/>
          <w:szCs w:val="28"/>
        </w:rPr>
      </w:pPr>
    </w:p>
    <w:sectPr w:rsidR="002123C0" w:rsidRPr="0087185B" w:rsidSect="00A833E2">
      <w:headerReference w:type="default" r:id="rId9"/>
      <w:footerReference w:type="default" r:id="rId10"/>
      <w:pgSz w:w="11906" w:h="16838"/>
      <w:pgMar w:top="2268" w:right="1440" w:bottom="158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248C" w14:textId="77777777" w:rsidR="003A0AC2" w:rsidRDefault="003A0AC2" w:rsidP="00977603">
      <w:r>
        <w:separator/>
      </w:r>
    </w:p>
  </w:endnote>
  <w:endnote w:type="continuationSeparator" w:id="0">
    <w:p w14:paraId="589CDF31" w14:textId="77777777" w:rsidR="003A0AC2" w:rsidRDefault="003A0AC2" w:rsidP="009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Body">
    <w:altName w:val="Calib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1A3E" w14:textId="7A90C590" w:rsidR="00D42F5F" w:rsidRPr="00965B47" w:rsidRDefault="00F661C4" w:rsidP="00E2572C">
    <w:pPr>
      <w:pStyle w:val="Footer"/>
      <w:rPr>
        <w:sz w:val="22"/>
        <w:szCs w:val="22"/>
      </w:rPr>
    </w:pPr>
    <w:r>
      <w:rPr>
        <w:noProof/>
      </w:rPr>
      <w:drawing>
        <wp:anchor distT="0" distB="0" distL="114300" distR="114300" simplePos="0" relativeHeight="251656192" behindDoc="0" locked="0" layoutInCell="1" allowOverlap="1" wp14:anchorId="40114AD4" wp14:editId="2C6805D7">
          <wp:simplePos x="0" y="0"/>
          <wp:positionH relativeFrom="column">
            <wp:posOffset>408025</wp:posOffset>
          </wp:positionH>
          <wp:positionV relativeFrom="paragraph">
            <wp:posOffset>-4231</wp:posOffset>
          </wp:positionV>
          <wp:extent cx="1383665" cy="495300"/>
          <wp:effectExtent l="0" t="0" r="6985" b="0"/>
          <wp:wrapSquare wrapText="bothSides"/>
          <wp:docPr id="2117670154"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92567" name="Picture 3"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3665" cy="495300"/>
                  </a:xfrm>
                  <a:prstGeom prst="rect">
                    <a:avLst/>
                  </a:prstGeom>
                </pic:spPr>
              </pic:pic>
            </a:graphicData>
          </a:graphic>
          <wp14:sizeRelH relativeFrom="margin">
            <wp14:pctWidth>0</wp14:pctWidth>
          </wp14:sizeRelH>
          <wp14:sizeRelV relativeFrom="margin">
            <wp14:pctHeight>0</wp14:pctHeight>
          </wp14:sizeRelV>
        </wp:anchor>
      </w:drawing>
    </w:r>
    <w:r w:rsidRPr="00AD1207">
      <w:rPr>
        <w:rFonts w:ascii="Montserrat" w:hAnsi="Montserrat"/>
        <w:noProof/>
      </w:rPr>
      <w:drawing>
        <wp:anchor distT="0" distB="0" distL="114300" distR="114300" simplePos="0" relativeHeight="251658240" behindDoc="1" locked="0" layoutInCell="1" allowOverlap="1" wp14:anchorId="6DDA140A" wp14:editId="29787A1B">
          <wp:simplePos x="0" y="0"/>
          <wp:positionH relativeFrom="column">
            <wp:posOffset>-788604</wp:posOffset>
          </wp:positionH>
          <wp:positionV relativeFrom="paragraph">
            <wp:posOffset>-144458</wp:posOffset>
          </wp:positionV>
          <wp:extent cx="1033780" cy="638175"/>
          <wp:effectExtent l="0" t="0" r="0" b="9525"/>
          <wp:wrapTight wrapText="bothSides">
            <wp:wrapPolygon edited="0">
              <wp:start x="0" y="0"/>
              <wp:lineTo x="0" y="21278"/>
              <wp:lineTo x="21096" y="21278"/>
              <wp:lineTo x="21096" y="0"/>
              <wp:lineTo x="0" y="0"/>
            </wp:wrapPolygon>
          </wp:wrapTight>
          <wp:docPr id="2104455543" name="Picture 1" descr="A logo with a coat of arms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96582" name="Picture 1" descr="A logo with a coat of arms and a crow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33780" cy="638175"/>
                  </a:xfrm>
                  <a:prstGeom prst="rect">
                    <a:avLst/>
                  </a:prstGeom>
                </pic:spPr>
              </pic:pic>
            </a:graphicData>
          </a:graphic>
          <wp14:sizeRelH relativeFrom="margin">
            <wp14:pctWidth>0</wp14:pctWidth>
          </wp14:sizeRelH>
          <wp14:sizeRelV relativeFrom="margin">
            <wp14:pctHeight>0</wp14:pctHeight>
          </wp14:sizeRelV>
        </wp:anchor>
      </w:drawing>
    </w:r>
    <w:r w:rsidR="00B21D36">
      <w:rPr>
        <w:noProof/>
      </w:rPr>
      <w:drawing>
        <wp:anchor distT="0" distB="0" distL="114300" distR="114300" simplePos="0" relativeHeight="251650048" behindDoc="0" locked="0" layoutInCell="1" allowOverlap="1" wp14:anchorId="09978E96" wp14:editId="601285E2">
          <wp:simplePos x="0" y="0"/>
          <wp:positionH relativeFrom="column">
            <wp:posOffset>4382683</wp:posOffset>
          </wp:positionH>
          <wp:positionV relativeFrom="paragraph">
            <wp:posOffset>-74755</wp:posOffset>
          </wp:positionV>
          <wp:extent cx="2058670" cy="505460"/>
          <wp:effectExtent l="0" t="0" r="0" b="8890"/>
          <wp:wrapSquare wrapText="bothSides"/>
          <wp:docPr id="1006744244"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1062" name="Picture 2" descr="A black background with blue text&#10;&#10;Description automatically generated"/>
                  <pic:cNvPicPr/>
                </pic:nvPicPr>
                <pic:blipFill rotWithShape="1">
                  <a:blip r:embed="rId3">
                    <a:extLst>
                      <a:ext uri="{28A0092B-C50C-407E-A947-70E740481C1C}">
                        <a14:useLocalDpi xmlns:a14="http://schemas.microsoft.com/office/drawing/2010/main" val="0"/>
                      </a:ext>
                    </a:extLst>
                  </a:blip>
                  <a:srcRect t="20005" b="30915"/>
                  <a:stretch/>
                </pic:blipFill>
                <pic:spPr bwMode="auto">
                  <a:xfrm>
                    <a:off x="0" y="0"/>
                    <a:ext cx="2058670" cy="50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493581" w14:textId="350754B2" w:rsidR="00F61A53" w:rsidRDefault="000D2FD8">
    <w:pPr>
      <w:pStyle w:val="Footer"/>
    </w:pPr>
    <w:r>
      <w:rPr>
        <w:noProof/>
      </w:rPr>
      <mc:AlternateContent>
        <mc:Choice Requires="wps">
          <w:drawing>
            <wp:anchor distT="0" distB="0" distL="114300" distR="114300" simplePos="0" relativeHeight="251652096" behindDoc="0" locked="0" layoutInCell="1" allowOverlap="1" wp14:anchorId="298CAC98" wp14:editId="7208690E">
              <wp:simplePos x="0" y="0"/>
              <wp:positionH relativeFrom="page">
                <wp:align>right</wp:align>
              </wp:positionH>
              <wp:positionV relativeFrom="paragraph">
                <wp:posOffset>405196</wp:posOffset>
              </wp:positionV>
              <wp:extent cx="7550150" cy="228600"/>
              <wp:effectExtent l="0" t="0" r="12700" b="19050"/>
              <wp:wrapNone/>
              <wp:docPr id="774401071"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7F107" id="Rectangle 5" o:spid="_x0000_s1026" style="position:absolute;margin-left:543.3pt;margin-top:31.9pt;width:594.5pt;height:18pt;z-index:251652096;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" fillcolor="#26547c" strokecolor="#26547c"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DD32" w14:textId="77777777" w:rsidR="003A0AC2" w:rsidRDefault="003A0AC2" w:rsidP="00977603">
      <w:r>
        <w:separator/>
      </w:r>
    </w:p>
  </w:footnote>
  <w:footnote w:type="continuationSeparator" w:id="0">
    <w:p w14:paraId="31CDE1D7" w14:textId="77777777" w:rsidR="003A0AC2" w:rsidRDefault="003A0AC2" w:rsidP="0097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6E48D142" w:rsidR="00977603" w:rsidRDefault="00F661C4">
    <w:pPr>
      <w:pStyle w:val="Header"/>
    </w:pPr>
    <w:r>
      <w:rPr>
        <w:noProof/>
      </w:rPr>
      <w:drawing>
        <wp:anchor distT="0" distB="0" distL="114300" distR="114300" simplePos="0" relativeHeight="251662336" behindDoc="0" locked="0" layoutInCell="1" allowOverlap="1" wp14:anchorId="63E284E1" wp14:editId="4BF244F7">
          <wp:simplePos x="0" y="0"/>
          <wp:positionH relativeFrom="column">
            <wp:posOffset>-785792</wp:posOffset>
          </wp:positionH>
          <wp:positionV relativeFrom="paragraph">
            <wp:posOffset>-185577</wp:posOffset>
          </wp:positionV>
          <wp:extent cx="2272030" cy="1162050"/>
          <wp:effectExtent l="0" t="0" r="0" b="0"/>
          <wp:wrapSquare wrapText="bothSides"/>
          <wp:docPr id="870140596"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7738" name="Picture 1" descr="A logo with text and a circle&#10;&#10;AI-generated content may be incorrect."/>
                  <pic:cNvPicPr/>
                </pic:nvPicPr>
                <pic:blipFill rotWithShape="1">
                  <a:blip r:embed="rId1">
                    <a:extLst>
                      <a:ext uri="{28A0092B-C50C-407E-A947-70E740481C1C}">
                        <a14:useLocalDpi xmlns:a14="http://schemas.microsoft.com/office/drawing/2010/main" val="0"/>
                      </a:ext>
                    </a:extLst>
                  </a:blip>
                  <a:srcRect l="4277" t="8666" b="10189"/>
                  <a:stretch/>
                </pic:blipFill>
                <pic:spPr bwMode="auto">
                  <a:xfrm>
                    <a:off x="0" y="0"/>
                    <a:ext cx="2272030"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603">
      <w:rPr>
        <w:noProof/>
      </w:rPr>
      <mc:AlternateContent>
        <mc:Choice Requires="wps">
          <w:drawing>
            <wp:anchor distT="0" distB="0" distL="114300" distR="114300" simplePos="0" relativeHeight="251664384" behindDoc="0" locked="0" layoutInCell="1" allowOverlap="1" wp14:anchorId="58E31B01" wp14:editId="389EF591">
              <wp:simplePos x="0" y="0"/>
              <wp:positionH relativeFrom="page">
                <wp:align>right</wp:align>
              </wp:positionH>
              <wp:positionV relativeFrom="paragraph">
                <wp:posOffset>-451485</wp:posOffset>
              </wp:positionV>
              <wp:extent cx="7550150" cy="228600"/>
              <wp:effectExtent l="0" t="0" r="12700" b="19050"/>
              <wp:wrapNone/>
              <wp:docPr id="1692945635"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80C73" id="Rectangle 5" o:spid="_x0000_s1026" style="position:absolute;margin-left:543.3pt;margin-top:-35.55pt;width:594.5pt;height:18pt;z-index:25166438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" fillcolor="#26547c" strokecolor="#26547c" strokeweight="1pt">
              <w10:wrap anchorx="page"/>
            </v:rect>
          </w:pict>
        </mc:Fallback>
      </mc:AlternateContent>
    </w:r>
    <w:r w:rsidR="005C4401" w:rsidRPr="005C440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01A4"/>
    <w:multiLevelType w:val="multilevel"/>
    <w:tmpl w:val="00340B38"/>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C15756D"/>
    <w:multiLevelType w:val="multilevel"/>
    <w:tmpl w:val="4D66BCC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F5536AA"/>
    <w:multiLevelType w:val="hybridMultilevel"/>
    <w:tmpl w:val="029A1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D939C2"/>
    <w:multiLevelType w:val="multilevel"/>
    <w:tmpl w:val="2096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F260AB"/>
    <w:multiLevelType w:val="hybridMultilevel"/>
    <w:tmpl w:val="4B2C5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CD4F2B"/>
    <w:multiLevelType w:val="hybridMultilevel"/>
    <w:tmpl w:val="3104B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416D64"/>
    <w:multiLevelType w:val="multilevel"/>
    <w:tmpl w:val="C0BEB4BC"/>
    <w:lvl w:ilvl="0">
      <w:start w:val="1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6F834E7A"/>
    <w:multiLevelType w:val="multilevel"/>
    <w:tmpl w:val="56DE09C0"/>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758D7293"/>
    <w:multiLevelType w:val="multilevel"/>
    <w:tmpl w:val="71286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8D08F0"/>
    <w:multiLevelType w:val="multilevel"/>
    <w:tmpl w:val="784C94C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331299451">
    <w:abstractNumId w:val="5"/>
  </w:num>
  <w:num w:numId="2" w16cid:durableId="1118065743">
    <w:abstractNumId w:val="4"/>
  </w:num>
  <w:num w:numId="3" w16cid:durableId="164512525">
    <w:abstractNumId w:val="2"/>
  </w:num>
  <w:num w:numId="4" w16cid:durableId="1527862865">
    <w:abstractNumId w:val="3"/>
  </w:num>
  <w:num w:numId="5" w16cid:durableId="875848324">
    <w:abstractNumId w:val="8"/>
  </w:num>
  <w:num w:numId="6" w16cid:durableId="1239294153">
    <w:abstractNumId w:val="1"/>
  </w:num>
  <w:num w:numId="7" w16cid:durableId="648828974">
    <w:abstractNumId w:val="7"/>
  </w:num>
  <w:num w:numId="8" w16cid:durableId="1524127551">
    <w:abstractNumId w:val="0"/>
  </w:num>
  <w:num w:numId="9" w16cid:durableId="401685961">
    <w:abstractNumId w:val="6"/>
  </w:num>
  <w:num w:numId="10" w16cid:durableId="67904797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03"/>
    <w:rsid w:val="000032E9"/>
    <w:rsid w:val="00004818"/>
    <w:rsid w:val="000068A6"/>
    <w:rsid w:val="00011126"/>
    <w:rsid w:val="00026331"/>
    <w:rsid w:val="00030FB0"/>
    <w:rsid w:val="0003102F"/>
    <w:rsid w:val="0003166B"/>
    <w:rsid w:val="00032B21"/>
    <w:rsid w:val="00062476"/>
    <w:rsid w:val="00072406"/>
    <w:rsid w:val="000727F2"/>
    <w:rsid w:val="00073F8D"/>
    <w:rsid w:val="00093405"/>
    <w:rsid w:val="000952D8"/>
    <w:rsid w:val="000A7E7C"/>
    <w:rsid w:val="000C4F89"/>
    <w:rsid w:val="000C7CA3"/>
    <w:rsid w:val="000D2FD8"/>
    <w:rsid w:val="000E1261"/>
    <w:rsid w:val="000E4217"/>
    <w:rsid w:val="000E6940"/>
    <w:rsid w:val="000E6E03"/>
    <w:rsid w:val="000E70E2"/>
    <w:rsid w:val="00101CEA"/>
    <w:rsid w:val="00104DD3"/>
    <w:rsid w:val="00106F19"/>
    <w:rsid w:val="00111AAC"/>
    <w:rsid w:val="00113E28"/>
    <w:rsid w:val="0013434B"/>
    <w:rsid w:val="00141660"/>
    <w:rsid w:val="001524F2"/>
    <w:rsid w:val="00175B1E"/>
    <w:rsid w:val="00196F31"/>
    <w:rsid w:val="001A593A"/>
    <w:rsid w:val="001C694C"/>
    <w:rsid w:val="001C7045"/>
    <w:rsid w:val="001D3309"/>
    <w:rsid w:val="001E67CE"/>
    <w:rsid w:val="001F3162"/>
    <w:rsid w:val="001F62E8"/>
    <w:rsid w:val="002123C0"/>
    <w:rsid w:val="00216595"/>
    <w:rsid w:val="00221FB2"/>
    <w:rsid w:val="00235EFD"/>
    <w:rsid w:val="00247D70"/>
    <w:rsid w:val="002941E1"/>
    <w:rsid w:val="002B6D6B"/>
    <w:rsid w:val="002C3558"/>
    <w:rsid w:val="002D6CD4"/>
    <w:rsid w:val="00301543"/>
    <w:rsid w:val="00304FDE"/>
    <w:rsid w:val="00320359"/>
    <w:rsid w:val="0033106C"/>
    <w:rsid w:val="00334463"/>
    <w:rsid w:val="003501F9"/>
    <w:rsid w:val="003502BE"/>
    <w:rsid w:val="0036639E"/>
    <w:rsid w:val="00366578"/>
    <w:rsid w:val="00374517"/>
    <w:rsid w:val="00397B89"/>
    <w:rsid w:val="003A00EC"/>
    <w:rsid w:val="003A0AC2"/>
    <w:rsid w:val="003A6EC7"/>
    <w:rsid w:val="003C6615"/>
    <w:rsid w:val="003D1389"/>
    <w:rsid w:val="003D598B"/>
    <w:rsid w:val="003E7A16"/>
    <w:rsid w:val="00404494"/>
    <w:rsid w:val="00404AF7"/>
    <w:rsid w:val="00410502"/>
    <w:rsid w:val="00412AD7"/>
    <w:rsid w:val="004234E3"/>
    <w:rsid w:val="00434070"/>
    <w:rsid w:val="00473124"/>
    <w:rsid w:val="004B1B6E"/>
    <w:rsid w:val="004E3E27"/>
    <w:rsid w:val="004F272A"/>
    <w:rsid w:val="00501C36"/>
    <w:rsid w:val="00505AD7"/>
    <w:rsid w:val="005112FA"/>
    <w:rsid w:val="00516F1E"/>
    <w:rsid w:val="00536DEF"/>
    <w:rsid w:val="00546F88"/>
    <w:rsid w:val="00555441"/>
    <w:rsid w:val="00573DB9"/>
    <w:rsid w:val="005848A9"/>
    <w:rsid w:val="005C4401"/>
    <w:rsid w:val="005D6C78"/>
    <w:rsid w:val="005F1707"/>
    <w:rsid w:val="005F640E"/>
    <w:rsid w:val="00600355"/>
    <w:rsid w:val="00607424"/>
    <w:rsid w:val="006176B0"/>
    <w:rsid w:val="00636C7D"/>
    <w:rsid w:val="00644775"/>
    <w:rsid w:val="00652A18"/>
    <w:rsid w:val="00673F37"/>
    <w:rsid w:val="00674E73"/>
    <w:rsid w:val="00697E22"/>
    <w:rsid w:val="006A0539"/>
    <w:rsid w:val="006C5591"/>
    <w:rsid w:val="006E6C34"/>
    <w:rsid w:val="006F03AF"/>
    <w:rsid w:val="006F67B4"/>
    <w:rsid w:val="00701C2F"/>
    <w:rsid w:val="0070717E"/>
    <w:rsid w:val="0071228A"/>
    <w:rsid w:val="00721A22"/>
    <w:rsid w:val="007B396E"/>
    <w:rsid w:val="007C299A"/>
    <w:rsid w:val="007C4396"/>
    <w:rsid w:val="007C4A45"/>
    <w:rsid w:val="007E38D9"/>
    <w:rsid w:val="00801C19"/>
    <w:rsid w:val="008144F8"/>
    <w:rsid w:val="0083021D"/>
    <w:rsid w:val="0083247B"/>
    <w:rsid w:val="00837339"/>
    <w:rsid w:val="00842C79"/>
    <w:rsid w:val="00855C9D"/>
    <w:rsid w:val="008700B3"/>
    <w:rsid w:val="0087185B"/>
    <w:rsid w:val="00875B98"/>
    <w:rsid w:val="008A33F5"/>
    <w:rsid w:val="008A5115"/>
    <w:rsid w:val="008E70C6"/>
    <w:rsid w:val="008F2585"/>
    <w:rsid w:val="00902B4C"/>
    <w:rsid w:val="00936107"/>
    <w:rsid w:val="0094200B"/>
    <w:rsid w:val="00943E68"/>
    <w:rsid w:val="00954560"/>
    <w:rsid w:val="00973A6C"/>
    <w:rsid w:val="00973CC3"/>
    <w:rsid w:val="00973E3B"/>
    <w:rsid w:val="009770DE"/>
    <w:rsid w:val="00977603"/>
    <w:rsid w:val="009810A9"/>
    <w:rsid w:val="00995F8E"/>
    <w:rsid w:val="009C4AA2"/>
    <w:rsid w:val="009E138E"/>
    <w:rsid w:val="009E723D"/>
    <w:rsid w:val="009F2B42"/>
    <w:rsid w:val="009F4195"/>
    <w:rsid w:val="00A069BD"/>
    <w:rsid w:val="00A1583B"/>
    <w:rsid w:val="00A6344E"/>
    <w:rsid w:val="00A65D1D"/>
    <w:rsid w:val="00A833E2"/>
    <w:rsid w:val="00A91ADA"/>
    <w:rsid w:val="00A94FD9"/>
    <w:rsid w:val="00AC17FE"/>
    <w:rsid w:val="00AC6732"/>
    <w:rsid w:val="00AD1207"/>
    <w:rsid w:val="00AD5AAF"/>
    <w:rsid w:val="00B01C3E"/>
    <w:rsid w:val="00B031F3"/>
    <w:rsid w:val="00B06198"/>
    <w:rsid w:val="00B06442"/>
    <w:rsid w:val="00B21D36"/>
    <w:rsid w:val="00B43E16"/>
    <w:rsid w:val="00B444BB"/>
    <w:rsid w:val="00B458BA"/>
    <w:rsid w:val="00B565A8"/>
    <w:rsid w:val="00B725C5"/>
    <w:rsid w:val="00B80510"/>
    <w:rsid w:val="00B873BA"/>
    <w:rsid w:val="00B93476"/>
    <w:rsid w:val="00B94109"/>
    <w:rsid w:val="00BA4502"/>
    <w:rsid w:val="00BC64A6"/>
    <w:rsid w:val="00BD5AAE"/>
    <w:rsid w:val="00BE46F8"/>
    <w:rsid w:val="00BE5694"/>
    <w:rsid w:val="00BF0F50"/>
    <w:rsid w:val="00BF2C60"/>
    <w:rsid w:val="00C00FF7"/>
    <w:rsid w:val="00C01DF0"/>
    <w:rsid w:val="00C2407C"/>
    <w:rsid w:val="00C24C84"/>
    <w:rsid w:val="00C344CB"/>
    <w:rsid w:val="00C379F1"/>
    <w:rsid w:val="00C65084"/>
    <w:rsid w:val="00C84BEA"/>
    <w:rsid w:val="00C91B24"/>
    <w:rsid w:val="00C9537B"/>
    <w:rsid w:val="00CA16D4"/>
    <w:rsid w:val="00CB4C53"/>
    <w:rsid w:val="00CC064B"/>
    <w:rsid w:val="00CD5A04"/>
    <w:rsid w:val="00CE2AEE"/>
    <w:rsid w:val="00CF0B85"/>
    <w:rsid w:val="00D117EE"/>
    <w:rsid w:val="00D16312"/>
    <w:rsid w:val="00D30330"/>
    <w:rsid w:val="00D31D00"/>
    <w:rsid w:val="00D42166"/>
    <w:rsid w:val="00D42F5F"/>
    <w:rsid w:val="00D5257E"/>
    <w:rsid w:val="00D663DF"/>
    <w:rsid w:val="00DA37F1"/>
    <w:rsid w:val="00DA5042"/>
    <w:rsid w:val="00DA54FB"/>
    <w:rsid w:val="00DB1F2D"/>
    <w:rsid w:val="00DC3911"/>
    <w:rsid w:val="00DC645C"/>
    <w:rsid w:val="00DD4E6D"/>
    <w:rsid w:val="00DE0F5A"/>
    <w:rsid w:val="00E16395"/>
    <w:rsid w:val="00E16EAC"/>
    <w:rsid w:val="00E2572C"/>
    <w:rsid w:val="00E6155B"/>
    <w:rsid w:val="00E8629C"/>
    <w:rsid w:val="00E86D67"/>
    <w:rsid w:val="00EB73B1"/>
    <w:rsid w:val="00EE17EE"/>
    <w:rsid w:val="00EE6212"/>
    <w:rsid w:val="00EF041F"/>
    <w:rsid w:val="00EF5620"/>
    <w:rsid w:val="00F025DD"/>
    <w:rsid w:val="00F26159"/>
    <w:rsid w:val="00F42BE6"/>
    <w:rsid w:val="00F470E3"/>
    <w:rsid w:val="00F56DB9"/>
    <w:rsid w:val="00F6167D"/>
    <w:rsid w:val="00F61A53"/>
    <w:rsid w:val="00F6281C"/>
    <w:rsid w:val="00F661C4"/>
    <w:rsid w:val="00F66467"/>
    <w:rsid w:val="00F665C6"/>
    <w:rsid w:val="00F72DA4"/>
    <w:rsid w:val="00F82877"/>
    <w:rsid w:val="00FA2BB7"/>
    <w:rsid w:val="00FB2E5E"/>
    <w:rsid w:val="00FB7254"/>
    <w:rsid w:val="00FE3A27"/>
    <w:rsid w:val="00FF6CB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EA2746F"/>
  <w15:chartTrackingRefBased/>
  <w15:docId w15:val="{C5968DA6-AC6C-4DE1-B524-A8CE9578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uiPriority w:val="10"/>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uiPriority w:val="10"/>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basedOn w:val="Normal"/>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Spacing">
    <w:name w:val="No Spacing"/>
    <w:uiPriority w:val="1"/>
    <w:qFormat/>
    <w:rsid w:val="00A83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084">
      <w:bodyDiv w:val="1"/>
      <w:marLeft w:val="0"/>
      <w:marRight w:val="0"/>
      <w:marTop w:val="0"/>
      <w:marBottom w:val="0"/>
      <w:divBdr>
        <w:top w:val="none" w:sz="0" w:space="0" w:color="auto"/>
        <w:left w:val="none" w:sz="0" w:space="0" w:color="auto"/>
        <w:bottom w:val="none" w:sz="0" w:space="0" w:color="auto"/>
        <w:right w:val="none" w:sz="0" w:space="0" w:color="auto"/>
      </w:divBdr>
    </w:div>
    <w:div w:id="102455844">
      <w:bodyDiv w:val="1"/>
      <w:marLeft w:val="0"/>
      <w:marRight w:val="0"/>
      <w:marTop w:val="0"/>
      <w:marBottom w:val="0"/>
      <w:divBdr>
        <w:top w:val="none" w:sz="0" w:space="0" w:color="auto"/>
        <w:left w:val="none" w:sz="0" w:space="0" w:color="auto"/>
        <w:bottom w:val="none" w:sz="0" w:space="0" w:color="auto"/>
        <w:right w:val="none" w:sz="0" w:space="0" w:color="auto"/>
      </w:divBdr>
    </w:div>
    <w:div w:id="172846103">
      <w:bodyDiv w:val="1"/>
      <w:marLeft w:val="0"/>
      <w:marRight w:val="0"/>
      <w:marTop w:val="0"/>
      <w:marBottom w:val="0"/>
      <w:divBdr>
        <w:top w:val="none" w:sz="0" w:space="0" w:color="auto"/>
        <w:left w:val="none" w:sz="0" w:space="0" w:color="auto"/>
        <w:bottom w:val="none" w:sz="0" w:space="0" w:color="auto"/>
        <w:right w:val="none" w:sz="0" w:space="0" w:color="auto"/>
      </w:divBdr>
    </w:div>
    <w:div w:id="653411607">
      <w:bodyDiv w:val="1"/>
      <w:marLeft w:val="0"/>
      <w:marRight w:val="0"/>
      <w:marTop w:val="0"/>
      <w:marBottom w:val="0"/>
      <w:divBdr>
        <w:top w:val="none" w:sz="0" w:space="0" w:color="auto"/>
        <w:left w:val="none" w:sz="0" w:space="0" w:color="auto"/>
        <w:bottom w:val="none" w:sz="0" w:space="0" w:color="auto"/>
        <w:right w:val="none" w:sz="0" w:space="0" w:color="auto"/>
      </w:divBdr>
    </w:div>
    <w:div w:id="700789778">
      <w:bodyDiv w:val="1"/>
      <w:marLeft w:val="0"/>
      <w:marRight w:val="0"/>
      <w:marTop w:val="0"/>
      <w:marBottom w:val="0"/>
      <w:divBdr>
        <w:top w:val="none" w:sz="0" w:space="0" w:color="auto"/>
        <w:left w:val="none" w:sz="0" w:space="0" w:color="auto"/>
        <w:bottom w:val="none" w:sz="0" w:space="0" w:color="auto"/>
        <w:right w:val="none" w:sz="0" w:space="0" w:color="auto"/>
      </w:divBdr>
    </w:div>
    <w:div w:id="764960900">
      <w:bodyDiv w:val="1"/>
      <w:marLeft w:val="0"/>
      <w:marRight w:val="0"/>
      <w:marTop w:val="0"/>
      <w:marBottom w:val="0"/>
      <w:divBdr>
        <w:top w:val="none" w:sz="0" w:space="0" w:color="auto"/>
        <w:left w:val="none" w:sz="0" w:space="0" w:color="auto"/>
        <w:bottom w:val="none" w:sz="0" w:space="0" w:color="auto"/>
        <w:right w:val="none" w:sz="0" w:space="0" w:color="auto"/>
      </w:divBdr>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35670863">
      <w:bodyDiv w:val="1"/>
      <w:marLeft w:val="0"/>
      <w:marRight w:val="0"/>
      <w:marTop w:val="0"/>
      <w:marBottom w:val="0"/>
      <w:divBdr>
        <w:top w:val="none" w:sz="0" w:space="0" w:color="auto"/>
        <w:left w:val="none" w:sz="0" w:space="0" w:color="auto"/>
        <w:bottom w:val="none" w:sz="0" w:space="0" w:color="auto"/>
        <w:right w:val="none" w:sz="0" w:space="0" w:color="auto"/>
      </w:divBdr>
    </w:div>
    <w:div w:id="984239537">
      <w:bodyDiv w:val="1"/>
      <w:marLeft w:val="0"/>
      <w:marRight w:val="0"/>
      <w:marTop w:val="0"/>
      <w:marBottom w:val="0"/>
      <w:divBdr>
        <w:top w:val="none" w:sz="0" w:space="0" w:color="auto"/>
        <w:left w:val="none" w:sz="0" w:space="0" w:color="auto"/>
        <w:bottom w:val="none" w:sz="0" w:space="0" w:color="auto"/>
        <w:right w:val="none" w:sz="0" w:space="0" w:color="auto"/>
      </w:divBdr>
    </w:div>
    <w:div w:id="1148395356">
      <w:bodyDiv w:val="1"/>
      <w:marLeft w:val="0"/>
      <w:marRight w:val="0"/>
      <w:marTop w:val="0"/>
      <w:marBottom w:val="0"/>
      <w:divBdr>
        <w:top w:val="none" w:sz="0" w:space="0" w:color="auto"/>
        <w:left w:val="none" w:sz="0" w:space="0" w:color="auto"/>
        <w:bottom w:val="none" w:sz="0" w:space="0" w:color="auto"/>
        <w:right w:val="none" w:sz="0" w:space="0" w:color="auto"/>
      </w:divBdr>
      <w:divsChild>
        <w:div w:id="695469464">
          <w:marLeft w:val="0"/>
          <w:marRight w:val="0"/>
          <w:marTop w:val="0"/>
          <w:marBottom w:val="0"/>
          <w:divBdr>
            <w:top w:val="none" w:sz="0" w:space="0" w:color="auto"/>
            <w:left w:val="none" w:sz="0" w:space="0" w:color="auto"/>
            <w:bottom w:val="none" w:sz="0" w:space="0" w:color="auto"/>
            <w:right w:val="none" w:sz="0" w:space="0" w:color="auto"/>
          </w:divBdr>
        </w:div>
        <w:div w:id="772283649">
          <w:marLeft w:val="0"/>
          <w:marRight w:val="0"/>
          <w:marTop w:val="0"/>
          <w:marBottom w:val="0"/>
          <w:divBdr>
            <w:top w:val="none" w:sz="0" w:space="0" w:color="auto"/>
            <w:left w:val="none" w:sz="0" w:space="0" w:color="auto"/>
            <w:bottom w:val="none" w:sz="0" w:space="0" w:color="auto"/>
            <w:right w:val="none" w:sz="0" w:space="0" w:color="auto"/>
          </w:divBdr>
        </w:div>
        <w:div w:id="1358240531">
          <w:marLeft w:val="0"/>
          <w:marRight w:val="0"/>
          <w:marTop w:val="0"/>
          <w:marBottom w:val="0"/>
          <w:divBdr>
            <w:top w:val="none" w:sz="0" w:space="0" w:color="auto"/>
            <w:left w:val="none" w:sz="0" w:space="0" w:color="auto"/>
            <w:bottom w:val="none" w:sz="0" w:space="0" w:color="auto"/>
            <w:right w:val="none" w:sz="0" w:space="0" w:color="auto"/>
          </w:divBdr>
        </w:div>
        <w:div w:id="1046225588">
          <w:marLeft w:val="0"/>
          <w:marRight w:val="0"/>
          <w:marTop w:val="0"/>
          <w:marBottom w:val="0"/>
          <w:divBdr>
            <w:top w:val="none" w:sz="0" w:space="0" w:color="auto"/>
            <w:left w:val="none" w:sz="0" w:space="0" w:color="auto"/>
            <w:bottom w:val="none" w:sz="0" w:space="0" w:color="auto"/>
            <w:right w:val="none" w:sz="0" w:space="0" w:color="auto"/>
          </w:divBdr>
        </w:div>
        <w:div w:id="1517235003">
          <w:marLeft w:val="0"/>
          <w:marRight w:val="0"/>
          <w:marTop w:val="0"/>
          <w:marBottom w:val="0"/>
          <w:divBdr>
            <w:top w:val="none" w:sz="0" w:space="0" w:color="auto"/>
            <w:left w:val="none" w:sz="0" w:space="0" w:color="auto"/>
            <w:bottom w:val="none" w:sz="0" w:space="0" w:color="auto"/>
            <w:right w:val="none" w:sz="0" w:space="0" w:color="auto"/>
          </w:divBdr>
        </w:div>
        <w:div w:id="192235339">
          <w:marLeft w:val="0"/>
          <w:marRight w:val="0"/>
          <w:marTop w:val="0"/>
          <w:marBottom w:val="0"/>
          <w:divBdr>
            <w:top w:val="none" w:sz="0" w:space="0" w:color="auto"/>
            <w:left w:val="none" w:sz="0" w:space="0" w:color="auto"/>
            <w:bottom w:val="none" w:sz="0" w:space="0" w:color="auto"/>
            <w:right w:val="none" w:sz="0" w:space="0" w:color="auto"/>
          </w:divBdr>
        </w:div>
        <w:div w:id="782529200">
          <w:marLeft w:val="0"/>
          <w:marRight w:val="0"/>
          <w:marTop w:val="0"/>
          <w:marBottom w:val="0"/>
          <w:divBdr>
            <w:top w:val="none" w:sz="0" w:space="0" w:color="auto"/>
            <w:left w:val="none" w:sz="0" w:space="0" w:color="auto"/>
            <w:bottom w:val="none" w:sz="0" w:space="0" w:color="auto"/>
            <w:right w:val="none" w:sz="0" w:space="0" w:color="auto"/>
          </w:divBdr>
        </w:div>
        <w:div w:id="2057779209">
          <w:marLeft w:val="0"/>
          <w:marRight w:val="0"/>
          <w:marTop w:val="0"/>
          <w:marBottom w:val="0"/>
          <w:divBdr>
            <w:top w:val="none" w:sz="0" w:space="0" w:color="auto"/>
            <w:left w:val="none" w:sz="0" w:space="0" w:color="auto"/>
            <w:bottom w:val="none" w:sz="0" w:space="0" w:color="auto"/>
            <w:right w:val="none" w:sz="0" w:space="0" w:color="auto"/>
          </w:divBdr>
        </w:div>
      </w:divsChild>
    </w:div>
    <w:div w:id="1392970131">
      <w:bodyDiv w:val="1"/>
      <w:marLeft w:val="0"/>
      <w:marRight w:val="0"/>
      <w:marTop w:val="0"/>
      <w:marBottom w:val="0"/>
      <w:divBdr>
        <w:top w:val="none" w:sz="0" w:space="0" w:color="auto"/>
        <w:left w:val="none" w:sz="0" w:space="0" w:color="auto"/>
        <w:bottom w:val="none" w:sz="0" w:space="0" w:color="auto"/>
        <w:right w:val="none" w:sz="0" w:space="0" w:color="auto"/>
      </w:divBdr>
    </w:div>
    <w:div w:id="1488084851">
      <w:bodyDiv w:val="1"/>
      <w:marLeft w:val="0"/>
      <w:marRight w:val="0"/>
      <w:marTop w:val="0"/>
      <w:marBottom w:val="0"/>
      <w:divBdr>
        <w:top w:val="none" w:sz="0" w:space="0" w:color="auto"/>
        <w:left w:val="none" w:sz="0" w:space="0" w:color="auto"/>
        <w:bottom w:val="none" w:sz="0" w:space="0" w:color="auto"/>
        <w:right w:val="none" w:sz="0" w:space="0" w:color="auto"/>
      </w:divBdr>
    </w:div>
    <w:div w:id="1506943693">
      <w:bodyDiv w:val="1"/>
      <w:marLeft w:val="0"/>
      <w:marRight w:val="0"/>
      <w:marTop w:val="0"/>
      <w:marBottom w:val="0"/>
      <w:divBdr>
        <w:top w:val="none" w:sz="0" w:space="0" w:color="auto"/>
        <w:left w:val="none" w:sz="0" w:space="0" w:color="auto"/>
        <w:bottom w:val="none" w:sz="0" w:space="0" w:color="auto"/>
        <w:right w:val="none" w:sz="0" w:space="0" w:color="auto"/>
      </w:divBdr>
    </w:div>
    <w:div w:id="1607423803">
      <w:bodyDiv w:val="1"/>
      <w:marLeft w:val="0"/>
      <w:marRight w:val="0"/>
      <w:marTop w:val="0"/>
      <w:marBottom w:val="0"/>
      <w:divBdr>
        <w:top w:val="none" w:sz="0" w:space="0" w:color="auto"/>
        <w:left w:val="none" w:sz="0" w:space="0" w:color="auto"/>
        <w:bottom w:val="none" w:sz="0" w:space="0" w:color="auto"/>
        <w:right w:val="none" w:sz="0" w:space="0" w:color="auto"/>
      </w:divBdr>
    </w:div>
    <w:div w:id="1750926066">
      <w:bodyDiv w:val="1"/>
      <w:marLeft w:val="0"/>
      <w:marRight w:val="0"/>
      <w:marTop w:val="0"/>
      <w:marBottom w:val="0"/>
      <w:divBdr>
        <w:top w:val="none" w:sz="0" w:space="0" w:color="auto"/>
        <w:left w:val="none" w:sz="0" w:space="0" w:color="auto"/>
        <w:bottom w:val="none" w:sz="0" w:space="0" w:color="auto"/>
        <w:right w:val="none" w:sz="0" w:space="0" w:color="auto"/>
      </w:divBdr>
      <w:divsChild>
        <w:div w:id="2011523842">
          <w:marLeft w:val="0"/>
          <w:marRight w:val="0"/>
          <w:marTop w:val="0"/>
          <w:marBottom w:val="0"/>
          <w:divBdr>
            <w:top w:val="none" w:sz="0" w:space="0" w:color="auto"/>
            <w:left w:val="none" w:sz="0" w:space="0" w:color="auto"/>
            <w:bottom w:val="none" w:sz="0" w:space="0" w:color="auto"/>
            <w:right w:val="none" w:sz="0" w:space="0" w:color="auto"/>
          </w:divBdr>
        </w:div>
        <w:div w:id="1615938996">
          <w:marLeft w:val="0"/>
          <w:marRight w:val="0"/>
          <w:marTop w:val="0"/>
          <w:marBottom w:val="0"/>
          <w:divBdr>
            <w:top w:val="none" w:sz="0" w:space="0" w:color="auto"/>
            <w:left w:val="none" w:sz="0" w:space="0" w:color="auto"/>
            <w:bottom w:val="none" w:sz="0" w:space="0" w:color="auto"/>
            <w:right w:val="none" w:sz="0" w:space="0" w:color="auto"/>
          </w:divBdr>
        </w:div>
        <w:div w:id="815342939">
          <w:marLeft w:val="0"/>
          <w:marRight w:val="0"/>
          <w:marTop w:val="0"/>
          <w:marBottom w:val="0"/>
          <w:divBdr>
            <w:top w:val="none" w:sz="0" w:space="0" w:color="auto"/>
            <w:left w:val="none" w:sz="0" w:space="0" w:color="auto"/>
            <w:bottom w:val="none" w:sz="0" w:space="0" w:color="auto"/>
            <w:right w:val="none" w:sz="0" w:space="0" w:color="auto"/>
          </w:divBdr>
        </w:div>
        <w:div w:id="972557199">
          <w:marLeft w:val="0"/>
          <w:marRight w:val="0"/>
          <w:marTop w:val="0"/>
          <w:marBottom w:val="0"/>
          <w:divBdr>
            <w:top w:val="none" w:sz="0" w:space="0" w:color="auto"/>
            <w:left w:val="none" w:sz="0" w:space="0" w:color="auto"/>
            <w:bottom w:val="none" w:sz="0" w:space="0" w:color="auto"/>
            <w:right w:val="none" w:sz="0" w:space="0" w:color="auto"/>
          </w:divBdr>
        </w:div>
        <w:div w:id="1919629310">
          <w:marLeft w:val="0"/>
          <w:marRight w:val="0"/>
          <w:marTop w:val="0"/>
          <w:marBottom w:val="0"/>
          <w:divBdr>
            <w:top w:val="none" w:sz="0" w:space="0" w:color="auto"/>
            <w:left w:val="none" w:sz="0" w:space="0" w:color="auto"/>
            <w:bottom w:val="none" w:sz="0" w:space="0" w:color="auto"/>
            <w:right w:val="none" w:sz="0" w:space="0" w:color="auto"/>
          </w:divBdr>
        </w:div>
        <w:div w:id="301422504">
          <w:marLeft w:val="0"/>
          <w:marRight w:val="0"/>
          <w:marTop w:val="0"/>
          <w:marBottom w:val="0"/>
          <w:divBdr>
            <w:top w:val="none" w:sz="0" w:space="0" w:color="auto"/>
            <w:left w:val="none" w:sz="0" w:space="0" w:color="auto"/>
            <w:bottom w:val="none" w:sz="0" w:space="0" w:color="auto"/>
            <w:right w:val="none" w:sz="0" w:space="0" w:color="auto"/>
          </w:divBdr>
        </w:div>
        <w:div w:id="1801412695">
          <w:marLeft w:val="0"/>
          <w:marRight w:val="0"/>
          <w:marTop w:val="0"/>
          <w:marBottom w:val="0"/>
          <w:divBdr>
            <w:top w:val="none" w:sz="0" w:space="0" w:color="auto"/>
            <w:left w:val="none" w:sz="0" w:space="0" w:color="auto"/>
            <w:bottom w:val="none" w:sz="0" w:space="0" w:color="auto"/>
            <w:right w:val="none" w:sz="0" w:space="0" w:color="auto"/>
          </w:divBdr>
        </w:div>
        <w:div w:id="188298493">
          <w:marLeft w:val="0"/>
          <w:marRight w:val="0"/>
          <w:marTop w:val="0"/>
          <w:marBottom w:val="0"/>
          <w:divBdr>
            <w:top w:val="none" w:sz="0" w:space="0" w:color="auto"/>
            <w:left w:val="none" w:sz="0" w:space="0" w:color="auto"/>
            <w:bottom w:val="none" w:sz="0" w:space="0" w:color="auto"/>
            <w:right w:val="none" w:sz="0" w:space="0" w:color="auto"/>
          </w:divBdr>
        </w:div>
      </w:divsChild>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849a7b67cba25f610c7db3f/Working_together_to_safeguard_children_2023_-_statutory_guidance.pdf" TargetMode="External"/><Relationship Id="rId3" Type="http://schemas.openxmlformats.org/officeDocument/2006/relationships/settings" Target="settings.xml"/><Relationship Id="rId7" Type="http://schemas.openxmlformats.org/officeDocument/2006/relationships/hyperlink" Target="https://assets.publishing.service.gov.uk/media/6849a7b67cba25f610c7db3f/Working_together_to_safeguard_children_2023_-_statutory_guidanc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Nicola Griffiths</cp:lastModifiedBy>
  <cp:revision>81</cp:revision>
  <dcterms:created xsi:type="dcterms:W3CDTF">2025-06-09T10:06:00Z</dcterms:created>
  <dcterms:modified xsi:type="dcterms:W3CDTF">2025-06-24T13:36:00Z</dcterms:modified>
</cp:coreProperties>
</file>