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433DF" w14:textId="77777777" w:rsidR="00F65DE0" w:rsidRDefault="00F65DE0" w:rsidP="00F65DE0">
      <w:pPr>
        <w:tabs>
          <w:tab w:val="left" w:pos="1171"/>
        </w:tabs>
        <w:rPr>
          <w:b/>
          <w:bCs/>
        </w:rPr>
      </w:pPr>
      <w:r w:rsidRPr="009B7A16">
        <w:rPr>
          <w:b/>
          <w:bCs/>
          <w:noProof/>
        </w:rPr>
        <mc:AlternateContent>
          <mc:Choice Requires="wps">
            <w:drawing>
              <wp:anchor distT="45720" distB="45720" distL="114300" distR="114300" simplePos="0" relativeHeight="251659264" behindDoc="0" locked="0" layoutInCell="1" allowOverlap="1" wp14:anchorId="3E1B6859" wp14:editId="3C7EE79D">
                <wp:simplePos x="0" y="0"/>
                <wp:positionH relativeFrom="column">
                  <wp:posOffset>3956050</wp:posOffset>
                </wp:positionH>
                <wp:positionV relativeFrom="paragraph">
                  <wp:posOffset>361950</wp:posOffset>
                </wp:positionV>
                <wp:extent cx="2209800" cy="904875"/>
                <wp:effectExtent l="0" t="0" r="19050" b="28575"/>
                <wp:wrapSquare wrapText="bothSides"/>
                <wp:docPr id="1060241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904875"/>
                        </a:xfrm>
                        <a:prstGeom prst="rect">
                          <a:avLst/>
                        </a:prstGeom>
                        <a:solidFill>
                          <a:srgbClr val="FFFFFF"/>
                        </a:solidFill>
                        <a:ln w="9525">
                          <a:solidFill>
                            <a:srgbClr val="000000"/>
                          </a:solidFill>
                          <a:miter lim="800000"/>
                          <a:headEnd/>
                          <a:tailEnd/>
                        </a:ln>
                      </wps:spPr>
                      <wps:txbx>
                        <w:txbxContent>
                          <w:p w14:paraId="3C1CDFC2" w14:textId="77777777" w:rsidR="00F65DE0" w:rsidRDefault="00F65DE0" w:rsidP="00F65DE0">
                            <w:r w:rsidRPr="00594EA6">
                              <w:rPr>
                                <w:b/>
                                <w:bCs/>
                              </w:rPr>
                              <w:t>Insert Local SCP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B6859" id="_x0000_t202" coordsize="21600,21600" o:spt="202" path="m,l,21600r21600,l21600,xe">
                <v:stroke joinstyle="miter"/>
                <v:path gradientshapeok="t" o:connecttype="rect"/>
              </v:shapetype>
              <v:shape id="Text Box 2" o:spid="_x0000_s1026" type="#_x0000_t202" style="position:absolute;margin-left:311.5pt;margin-top:28.5pt;width:174pt;height:7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">
                <v:textbox>
                  <w:txbxContent>
                    <w:p w14:paraId="3C1CDFC2" w14:textId="77777777" w:rsidR="00F65DE0" w:rsidRDefault="00F65DE0" w:rsidP="00F65DE0">
                      <w:r w:rsidRPr="00594EA6">
                        <w:rPr>
                          <w:b/>
                          <w:bCs/>
                        </w:rPr>
                        <w:t>Insert Local SCP Logo here</w:t>
                      </w:r>
                    </w:p>
                  </w:txbxContent>
                </v:textbox>
                <w10:wrap type="square"/>
              </v:shape>
            </w:pict>
          </mc:Fallback>
        </mc:AlternateContent>
      </w:r>
      <w:r w:rsidRPr="00843CF6">
        <w:rPr>
          <w:b/>
          <w:bCs/>
        </w:rPr>
        <w:t xml:space="preserve">Document </w:t>
      </w:r>
      <w:r>
        <w:rPr>
          <w:b/>
          <w:bCs/>
        </w:rPr>
        <w:t>9</w:t>
      </w:r>
      <w:r w:rsidRPr="00843CF6">
        <w:rPr>
          <w:b/>
          <w:bCs/>
        </w:rPr>
        <w:t>-</w:t>
      </w:r>
      <w:r>
        <w:rPr>
          <w:b/>
          <w:bCs/>
        </w:rPr>
        <w:t xml:space="preserve"> Terms of Reference Template</w:t>
      </w:r>
    </w:p>
    <w:p w14:paraId="57669C6C" w14:textId="77777777" w:rsidR="00F65DE0" w:rsidRDefault="00F65DE0" w:rsidP="00F65DE0">
      <w:pPr>
        <w:tabs>
          <w:tab w:val="left" w:pos="1171"/>
        </w:tabs>
      </w:pPr>
    </w:p>
    <w:p w14:paraId="168BADBC" w14:textId="77777777" w:rsidR="00F65DE0" w:rsidRDefault="00F65DE0" w:rsidP="00F65DE0">
      <w:pPr>
        <w:tabs>
          <w:tab w:val="left" w:pos="1171"/>
        </w:tabs>
        <w:rPr>
          <w:b/>
          <w:bCs/>
          <w:sz w:val="32"/>
          <w:szCs w:val="32"/>
        </w:rPr>
      </w:pPr>
      <w:r>
        <w:rPr>
          <w:b/>
          <w:bCs/>
          <w:sz w:val="32"/>
          <w:szCs w:val="32"/>
        </w:rPr>
        <w:t>Local Child Safeguarding Practice Review Terms of Reference</w:t>
      </w:r>
    </w:p>
    <w:p w14:paraId="0794B840" w14:textId="77777777" w:rsidR="00F65DE0" w:rsidRDefault="00F65DE0" w:rsidP="00F65DE0">
      <w:pPr>
        <w:tabs>
          <w:tab w:val="left" w:pos="1171"/>
        </w:tabs>
        <w:rPr>
          <w:b/>
          <w:bCs/>
          <w:sz w:val="32"/>
          <w:szCs w:val="32"/>
        </w:rPr>
      </w:pPr>
    </w:p>
    <w:tbl>
      <w:tblPr>
        <w:tblStyle w:val="TableGrid"/>
        <w:tblW w:w="0" w:type="auto"/>
        <w:tblLook w:val="04A0" w:firstRow="1" w:lastRow="0" w:firstColumn="1" w:lastColumn="0" w:noHBand="0" w:noVBand="1"/>
      </w:tblPr>
      <w:tblGrid>
        <w:gridCol w:w="2263"/>
        <w:gridCol w:w="6753"/>
      </w:tblGrid>
      <w:tr w:rsidR="00F65DE0" w14:paraId="288B5633" w14:textId="77777777" w:rsidTr="00704DFF">
        <w:tc>
          <w:tcPr>
            <w:tcW w:w="2263" w:type="dxa"/>
            <w:shd w:val="clear" w:color="auto" w:fill="DAE9F7" w:themeFill="text2" w:themeFillTint="1A"/>
          </w:tcPr>
          <w:p w14:paraId="6F6D3681" w14:textId="77777777" w:rsidR="00F65DE0" w:rsidRDefault="00F65DE0" w:rsidP="00704DFF">
            <w:pPr>
              <w:tabs>
                <w:tab w:val="left" w:pos="1171"/>
              </w:tabs>
            </w:pPr>
            <w:r>
              <w:t>Child Reference</w:t>
            </w:r>
          </w:p>
        </w:tc>
        <w:tc>
          <w:tcPr>
            <w:tcW w:w="6753" w:type="dxa"/>
          </w:tcPr>
          <w:p w14:paraId="4BD0E91A" w14:textId="77777777" w:rsidR="00F65DE0" w:rsidRDefault="00F65DE0" w:rsidP="00704DFF">
            <w:pPr>
              <w:tabs>
                <w:tab w:val="left" w:pos="1171"/>
              </w:tabs>
            </w:pPr>
          </w:p>
        </w:tc>
      </w:tr>
      <w:tr w:rsidR="00F65DE0" w14:paraId="2F5F52E8" w14:textId="77777777" w:rsidTr="00704DFF">
        <w:tc>
          <w:tcPr>
            <w:tcW w:w="2263" w:type="dxa"/>
            <w:shd w:val="clear" w:color="auto" w:fill="DAE9F7" w:themeFill="text2" w:themeFillTint="1A"/>
          </w:tcPr>
          <w:p w14:paraId="0476AE82" w14:textId="77777777" w:rsidR="00F65DE0" w:rsidRDefault="00F65DE0" w:rsidP="00704DFF">
            <w:pPr>
              <w:tabs>
                <w:tab w:val="left" w:pos="1171"/>
              </w:tabs>
            </w:pPr>
            <w:r>
              <w:t>Date</w:t>
            </w:r>
          </w:p>
        </w:tc>
        <w:tc>
          <w:tcPr>
            <w:tcW w:w="6753" w:type="dxa"/>
          </w:tcPr>
          <w:p w14:paraId="58116BBF" w14:textId="77777777" w:rsidR="00F65DE0" w:rsidRDefault="00F65DE0" w:rsidP="00704DFF">
            <w:pPr>
              <w:tabs>
                <w:tab w:val="left" w:pos="1171"/>
              </w:tabs>
            </w:pPr>
          </w:p>
        </w:tc>
      </w:tr>
    </w:tbl>
    <w:p w14:paraId="76FC63EC" w14:textId="77777777" w:rsidR="00F65DE0" w:rsidRDefault="00F65DE0" w:rsidP="00F65DE0">
      <w:pPr>
        <w:tabs>
          <w:tab w:val="left" w:pos="1171"/>
        </w:tabs>
      </w:pPr>
    </w:p>
    <w:tbl>
      <w:tblPr>
        <w:tblStyle w:val="TableGrid"/>
        <w:tblW w:w="0" w:type="auto"/>
        <w:tblLook w:val="04A0" w:firstRow="1" w:lastRow="0" w:firstColumn="1" w:lastColumn="0" w:noHBand="0" w:noVBand="1"/>
      </w:tblPr>
      <w:tblGrid>
        <w:gridCol w:w="9016"/>
      </w:tblGrid>
      <w:tr w:rsidR="00F65DE0" w:rsidRPr="003F3E50" w14:paraId="459B067D" w14:textId="77777777" w:rsidTr="00704DFF">
        <w:tc>
          <w:tcPr>
            <w:tcW w:w="9016" w:type="dxa"/>
            <w:shd w:val="clear" w:color="auto" w:fill="DAE9F7" w:themeFill="text2" w:themeFillTint="1A"/>
          </w:tcPr>
          <w:p w14:paraId="4B92462D" w14:textId="77777777" w:rsidR="00F65DE0" w:rsidRPr="003F3E50" w:rsidRDefault="00F65DE0" w:rsidP="00704DFF">
            <w:pPr>
              <w:tabs>
                <w:tab w:val="left" w:pos="1171"/>
              </w:tabs>
              <w:rPr>
                <w:b/>
                <w:bCs/>
              </w:rPr>
            </w:pPr>
            <w:r w:rsidRPr="003F3E50">
              <w:rPr>
                <w:b/>
                <w:bCs/>
              </w:rPr>
              <w:t>Introduction</w:t>
            </w:r>
          </w:p>
        </w:tc>
      </w:tr>
      <w:tr w:rsidR="00F65DE0" w14:paraId="35CB1B5A" w14:textId="77777777" w:rsidTr="00704DFF">
        <w:tc>
          <w:tcPr>
            <w:tcW w:w="9016" w:type="dxa"/>
          </w:tcPr>
          <w:p w14:paraId="6754B097" w14:textId="77777777" w:rsidR="00F65DE0" w:rsidRDefault="00F65DE0" w:rsidP="00704DFF">
            <w:pPr>
              <w:tabs>
                <w:tab w:val="left" w:pos="1171"/>
              </w:tabs>
            </w:pPr>
            <w:r w:rsidRPr="00324825">
              <w:t>The aim of this review is to identify improvements that can be made to better safeguard children and to prevent, or reduce the risk, of recurrence of similar incidents. The review will undertake a rigorous and objective analysis of what happened and why. It will consider whether there are systematic issues, and whether and how policy and practice need to change. It should be noted that the review is not being conducted to hold individuals, organisations or agencies to account as there are separate processes for this.</w:t>
            </w:r>
          </w:p>
          <w:p w14:paraId="37078020" w14:textId="77777777" w:rsidR="00F65DE0" w:rsidRDefault="00F65DE0" w:rsidP="00704DFF">
            <w:pPr>
              <w:tabs>
                <w:tab w:val="left" w:pos="1171"/>
              </w:tabs>
            </w:pPr>
          </w:p>
        </w:tc>
      </w:tr>
      <w:tr w:rsidR="00F65DE0" w:rsidRPr="003F3E50" w14:paraId="2CA4FB12" w14:textId="77777777" w:rsidTr="00704DFF">
        <w:tc>
          <w:tcPr>
            <w:tcW w:w="9016" w:type="dxa"/>
            <w:shd w:val="clear" w:color="auto" w:fill="DAE9F7" w:themeFill="text2" w:themeFillTint="1A"/>
          </w:tcPr>
          <w:p w14:paraId="4BE5095C" w14:textId="77777777" w:rsidR="00F65DE0" w:rsidRPr="003F3E50" w:rsidRDefault="00F65DE0" w:rsidP="00704DFF">
            <w:pPr>
              <w:tabs>
                <w:tab w:val="left" w:pos="1171"/>
              </w:tabs>
              <w:rPr>
                <w:b/>
                <w:bCs/>
              </w:rPr>
            </w:pPr>
            <w:r w:rsidRPr="003F3E50">
              <w:rPr>
                <w:b/>
                <w:bCs/>
              </w:rPr>
              <w:t>Case Summary</w:t>
            </w:r>
          </w:p>
        </w:tc>
      </w:tr>
      <w:tr w:rsidR="00F65DE0" w14:paraId="5DFC0C03" w14:textId="77777777" w:rsidTr="00704DFF">
        <w:tc>
          <w:tcPr>
            <w:tcW w:w="9016" w:type="dxa"/>
          </w:tcPr>
          <w:p w14:paraId="5040A38D" w14:textId="77777777" w:rsidR="00F65DE0" w:rsidRDefault="00F65DE0" w:rsidP="00704DFF">
            <w:pPr>
              <w:tabs>
                <w:tab w:val="left" w:pos="1171"/>
              </w:tabs>
            </w:pPr>
            <w:r w:rsidRPr="00324825">
              <w:t xml:space="preserve">Summary of Serious Incident: </w:t>
            </w:r>
          </w:p>
          <w:p w14:paraId="5ACF3309" w14:textId="77777777" w:rsidR="00F65DE0" w:rsidRDefault="00F65DE0" w:rsidP="00704DFF">
            <w:pPr>
              <w:tabs>
                <w:tab w:val="left" w:pos="1171"/>
              </w:tabs>
            </w:pPr>
          </w:p>
          <w:p w14:paraId="59E5BFCD" w14:textId="77777777" w:rsidR="00F65DE0" w:rsidRDefault="00F65DE0" w:rsidP="00704DFF">
            <w:pPr>
              <w:tabs>
                <w:tab w:val="left" w:pos="1171"/>
              </w:tabs>
            </w:pPr>
            <w:r w:rsidRPr="00324825">
              <w:t>Information about the Family:</w:t>
            </w:r>
          </w:p>
        </w:tc>
      </w:tr>
      <w:tr w:rsidR="00F65DE0" w:rsidRPr="003F3E50" w14:paraId="40CB8D8F" w14:textId="77777777" w:rsidTr="00704DFF">
        <w:tc>
          <w:tcPr>
            <w:tcW w:w="9016" w:type="dxa"/>
            <w:shd w:val="clear" w:color="auto" w:fill="DAE9F7" w:themeFill="text2" w:themeFillTint="1A"/>
          </w:tcPr>
          <w:p w14:paraId="2965C88D" w14:textId="77777777" w:rsidR="00F65DE0" w:rsidRPr="003F3E50" w:rsidRDefault="00F65DE0" w:rsidP="00704DFF">
            <w:pPr>
              <w:tabs>
                <w:tab w:val="left" w:pos="1171"/>
              </w:tabs>
              <w:rPr>
                <w:b/>
                <w:bCs/>
              </w:rPr>
            </w:pPr>
            <w:r w:rsidRPr="003F3E50">
              <w:rPr>
                <w:b/>
                <w:bCs/>
              </w:rPr>
              <w:t>Review Team</w:t>
            </w:r>
          </w:p>
        </w:tc>
      </w:tr>
      <w:tr w:rsidR="00F65DE0" w14:paraId="6F3F888D" w14:textId="77777777" w:rsidTr="00704DFF">
        <w:tc>
          <w:tcPr>
            <w:tcW w:w="9016" w:type="dxa"/>
          </w:tcPr>
          <w:p w14:paraId="5C027399" w14:textId="77777777" w:rsidR="00F65DE0" w:rsidRDefault="00F65DE0" w:rsidP="00704DFF">
            <w:pPr>
              <w:tabs>
                <w:tab w:val="left" w:pos="1171"/>
              </w:tabs>
            </w:pPr>
            <w:r w:rsidRPr="009C1E96">
              <w:t xml:space="preserve">Name of Lead Reviewer: </w:t>
            </w:r>
          </w:p>
          <w:p w14:paraId="6519ADD0" w14:textId="77777777" w:rsidR="00F65DE0" w:rsidRDefault="00F65DE0" w:rsidP="00704DFF">
            <w:pPr>
              <w:tabs>
                <w:tab w:val="left" w:pos="1171"/>
              </w:tabs>
            </w:pPr>
          </w:p>
          <w:p w14:paraId="252E00B8" w14:textId="77777777" w:rsidR="00F65DE0" w:rsidRDefault="00F65DE0" w:rsidP="00704DFF">
            <w:pPr>
              <w:tabs>
                <w:tab w:val="left" w:pos="1171"/>
              </w:tabs>
            </w:pPr>
            <w:r w:rsidRPr="009C1E96">
              <w:t xml:space="preserve">Membership of the Review Team: </w:t>
            </w:r>
          </w:p>
          <w:p w14:paraId="70DE6BDB" w14:textId="77777777" w:rsidR="00F65DE0" w:rsidRDefault="00F65DE0" w:rsidP="00704DFF">
            <w:pPr>
              <w:tabs>
                <w:tab w:val="left" w:pos="1171"/>
              </w:tabs>
            </w:pPr>
          </w:p>
          <w:p w14:paraId="1FDCA8AC" w14:textId="77777777" w:rsidR="00F65DE0" w:rsidRDefault="00F65DE0" w:rsidP="00704DFF">
            <w:pPr>
              <w:tabs>
                <w:tab w:val="left" w:pos="1171"/>
              </w:tabs>
            </w:pPr>
          </w:p>
        </w:tc>
      </w:tr>
      <w:tr w:rsidR="00F65DE0" w:rsidRPr="003F3E50" w14:paraId="3E629B8D" w14:textId="77777777" w:rsidTr="00704DFF">
        <w:tc>
          <w:tcPr>
            <w:tcW w:w="9016" w:type="dxa"/>
            <w:shd w:val="clear" w:color="auto" w:fill="DAE9F7" w:themeFill="text2" w:themeFillTint="1A"/>
          </w:tcPr>
          <w:p w14:paraId="736680A8" w14:textId="77777777" w:rsidR="00F65DE0" w:rsidRPr="003F3E50" w:rsidRDefault="00F65DE0" w:rsidP="00704DFF">
            <w:pPr>
              <w:tabs>
                <w:tab w:val="left" w:pos="1171"/>
              </w:tabs>
              <w:rPr>
                <w:b/>
                <w:bCs/>
              </w:rPr>
            </w:pPr>
            <w:r w:rsidRPr="003F3E50">
              <w:rPr>
                <w:b/>
                <w:bCs/>
              </w:rPr>
              <w:t>Scope of the Review</w:t>
            </w:r>
          </w:p>
        </w:tc>
      </w:tr>
      <w:tr w:rsidR="00F65DE0" w14:paraId="0F1CA5E1" w14:textId="77777777" w:rsidTr="00704DFF">
        <w:tc>
          <w:tcPr>
            <w:tcW w:w="9016" w:type="dxa"/>
          </w:tcPr>
          <w:p w14:paraId="67F64710" w14:textId="77777777" w:rsidR="00F65DE0" w:rsidRDefault="00F65DE0" w:rsidP="00704DFF">
            <w:pPr>
              <w:tabs>
                <w:tab w:val="left" w:pos="1171"/>
              </w:tabs>
            </w:pPr>
            <w:r w:rsidRPr="00E536EF">
              <w:t xml:space="preserve">Time Period to be Considered by the Review and Rationale: </w:t>
            </w:r>
          </w:p>
          <w:p w14:paraId="6E111EA8" w14:textId="77777777" w:rsidR="00F65DE0" w:rsidRDefault="00F65DE0" w:rsidP="00704DFF">
            <w:pPr>
              <w:tabs>
                <w:tab w:val="left" w:pos="1171"/>
              </w:tabs>
            </w:pPr>
          </w:p>
          <w:p w14:paraId="21D1F7D0" w14:textId="77777777" w:rsidR="00F65DE0" w:rsidRDefault="00F65DE0" w:rsidP="00704DFF">
            <w:pPr>
              <w:tabs>
                <w:tab w:val="left" w:pos="1171"/>
              </w:tabs>
            </w:pPr>
            <w:r w:rsidRPr="00E536EF">
              <w:t>Key Issues to be Addressed by the Review:</w:t>
            </w:r>
          </w:p>
        </w:tc>
      </w:tr>
      <w:tr w:rsidR="00F65DE0" w:rsidRPr="003F3E50" w14:paraId="7FEE3B72" w14:textId="77777777" w:rsidTr="00704DFF">
        <w:tc>
          <w:tcPr>
            <w:tcW w:w="9016" w:type="dxa"/>
            <w:shd w:val="clear" w:color="auto" w:fill="DAE9F7" w:themeFill="text2" w:themeFillTint="1A"/>
          </w:tcPr>
          <w:p w14:paraId="59146EDF" w14:textId="77777777" w:rsidR="00F65DE0" w:rsidRPr="003F3E50" w:rsidRDefault="00F65DE0" w:rsidP="00704DFF">
            <w:pPr>
              <w:tabs>
                <w:tab w:val="left" w:pos="1171"/>
              </w:tabs>
              <w:rPr>
                <w:b/>
                <w:bCs/>
              </w:rPr>
            </w:pPr>
            <w:r w:rsidRPr="003F3E50">
              <w:rPr>
                <w:b/>
                <w:bCs/>
              </w:rPr>
              <w:t>Family Involvement</w:t>
            </w:r>
          </w:p>
        </w:tc>
      </w:tr>
      <w:tr w:rsidR="00F65DE0" w14:paraId="462D0350" w14:textId="77777777" w:rsidTr="00704DFF">
        <w:tc>
          <w:tcPr>
            <w:tcW w:w="9016" w:type="dxa"/>
          </w:tcPr>
          <w:p w14:paraId="716B8DD4" w14:textId="77777777" w:rsidR="00F65DE0" w:rsidRDefault="00F65DE0" w:rsidP="00704DFF">
            <w:pPr>
              <w:tabs>
                <w:tab w:val="left" w:pos="1171"/>
              </w:tabs>
            </w:pPr>
            <w:r w:rsidRPr="00E536EF">
              <w:t>This section should describe the agreed plans to involve children and family members and who will be responsible for making contact / following up.</w:t>
            </w:r>
          </w:p>
        </w:tc>
      </w:tr>
      <w:tr w:rsidR="00F65DE0" w14:paraId="35567F48" w14:textId="77777777" w:rsidTr="00704DFF">
        <w:tc>
          <w:tcPr>
            <w:tcW w:w="9016" w:type="dxa"/>
            <w:shd w:val="clear" w:color="auto" w:fill="DAE9F7" w:themeFill="text2" w:themeFillTint="1A"/>
          </w:tcPr>
          <w:p w14:paraId="47E4F34C" w14:textId="77777777" w:rsidR="00F65DE0" w:rsidRPr="003F3E50" w:rsidRDefault="00F65DE0" w:rsidP="00704DFF">
            <w:pPr>
              <w:tabs>
                <w:tab w:val="left" w:pos="1171"/>
              </w:tabs>
              <w:rPr>
                <w:b/>
                <w:bCs/>
              </w:rPr>
            </w:pPr>
            <w:r w:rsidRPr="003F3E50">
              <w:rPr>
                <w:b/>
                <w:bCs/>
              </w:rPr>
              <w:t>Methodology</w:t>
            </w:r>
          </w:p>
        </w:tc>
      </w:tr>
      <w:tr w:rsidR="00F65DE0" w14:paraId="238F0BDB" w14:textId="77777777" w:rsidTr="00704DFF">
        <w:tc>
          <w:tcPr>
            <w:tcW w:w="9016" w:type="dxa"/>
          </w:tcPr>
          <w:p w14:paraId="525DAA5F" w14:textId="77777777" w:rsidR="00F65DE0" w:rsidRDefault="00F65DE0" w:rsidP="00704DFF">
            <w:pPr>
              <w:tabs>
                <w:tab w:val="left" w:pos="1171"/>
              </w:tabs>
            </w:pPr>
            <w:r>
              <w:t xml:space="preserve">To be agreed with the reviewer. Consideration of reflective learning workshop/ feedback session as part of the process. </w:t>
            </w:r>
          </w:p>
          <w:p w14:paraId="6E5DE7B5" w14:textId="77777777" w:rsidR="00F65DE0" w:rsidRDefault="00F65DE0" w:rsidP="00704DFF">
            <w:pPr>
              <w:tabs>
                <w:tab w:val="left" w:pos="1171"/>
              </w:tabs>
            </w:pPr>
          </w:p>
        </w:tc>
      </w:tr>
      <w:tr w:rsidR="00F65DE0" w:rsidRPr="003F3E50" w14:paraId="7D55DECB" w14:textId="77777777" w:rsidTr="00704DFF">
        <w:tc>
          <w:tcPr>
            <w:tcW w:w="9016" w:type="dxa"/>
            <w:shd w:val="clear" w:color="auto" w:fill="DAE9F7" w:themeFill="text2" w:themeFillTint="1A"/>
          </w:tcPr>
          <w:p w14:paraId="41C6A933" w14:textId="77777777" w:rsidR="00F65DE0" w:rsidRPr="003F3E50" w:rsidRDefault="00F65DE0" w:rsidP="00704DFF">
            <w:pPr>
              <w:tabs>
                <w:tab w:val="left" w:pos="1171"/>
              </w:tabs>
              <w:rPr>
                <w:b/>
                <w:bCs/>
              </w:rPr>
            </w:pPr>
            <w:r w:rsidRPr="003F3E50">
              <w:rPr>
                <w:b/>
                <w:bCs/>
              </w:rPr>
              <w:t>Legal Considerations</w:t>
            </w:r>
          </w:p>
        </w:tc>
      </w:tr>
      <w:tr w:rsidR="00F65DE0" w14:paraId="46A0D8D2" w14:textId="77777777" w:rsidTr="00704DFF">
        <w:tc>
          <w:tcPr>
            <w:tcW w:w="9016" w:type="dxa"/>
          </w:tcPr>
          <w:p w14:paraId="625106B5" w14:textId="77777777" w:rsidR="00F65DE0" w:rsidRDefault="00F65DE0" w:rsidP="00704DFF">
            <w:pPr>
              <w:tabs>
                <w:tab w:val="left" w:pos="1171"/>
              </w:tabs>
            </w:pPr>
            <w:r w:rsidRPr="00F61601">
              <w:t xml:space="preserve">Parallel Investigations: </w:t>
            </w:r>
          </w:p>
          <w:p w14:paraId="597B3C6C" w14:textId="77777777" w:rsidR="00F65DE0" w:rsidRDefault="00F65DE0" w:rsidP="00704DFF">
            <w:pPr>
              <w:tabs>
                <w:tab w:val="left" w:pos="1171"/>
              </w:tabs>
            </w:pPr>
          </w:p>
          <w:p w14:paraId="67C9DFF0" w14:textId="77777777" w:rsidR="00F65DE0" w:rsidRDefault="00F65DE0" w:rsidP="00704DFF">
            <w:pPr>
              <w:tabs>
                <w:tab w:val="left" w:pos="1171"/>
              </w:tabs>
            </w:pPr>
            <w:r w:rsidRPr="00F61601">
              <w:t>Legal Advice</w:t>
            </w:r>
            <w:r>
              <w:t>:</w:t>
            </w:r>
          </w:p>
        </w:tc>
      </w:tr>
      <w:tr w:rsidR="00F65DE0" w:rsidRPr="003F3E50" w14:paraId="6C77AA5F" w14:textId="77777777" w:rsidTr="00704DFF">
        <w:tc>
          <w:tcPr>
            <w:tcW w:w="9016" w:type="dxa"/>
            <w:shd w:val="clear" w:color="auto" w:fill="DAE9F7" w:themeFill="text2" w:themeFillTint="1A"/>
          </w:tcPr>
          <w:p w14:paraId="23AAD9F1" w14:textId="77777777" w:rsidR="00F65DE0" w:rsidRPr="003F3E50" w:rsidRDefault="00F65DE0" w:rsidP="00704DFF">
            <w:pPr>
              <w:tabs>
                <w:tab w:val="left" w:pos="1171"/>
              </w:tabs>
              <w:rPr>
                <w:b/>
                <w:bCs/>
              </w:rPr>
            </w:pPr>
            <w:r w:rsidRPr="003F3E50">
              <w:rPr>
                <w:b/>
                <w:bCs/>
              </w:rPr>
              <w:lastRenderedPageBreak/>
              <w:t>Comms Plan</w:t>
            </w:r>
          </w:p>
        </w:tc>
      </w:tr>
      <w:tr w:rsidR="00F65DE0" w14:paraId="3EA076D1" w14:textId="77777777" w:rsidTr="00704DFF">
        <w:tc>
          <w:tcPr>
            <w:tcW w:w="9016" w:type="dxa"/>
          </w:tcPr>
          <w:p w14:paraId="45CFE4B7" w14:textId="77777777" w:rsidR="00F65DE0" w:rsidRDefault="00F65DE0" w:rsidP="00704DFF">
            <w:pPr>
              <w:tabs>
                <w:tab w:val="left" w:pos="1171"/>
              </w:tabs>
            </w:pPr>
            <w:r>
              <w:t>Consideration of proactive comms action</w:t>
            </w:r>
          </w:p>
          <w:p w14:paraId="53861107" w14:textId="77777777" w:rsidR="00F65DE0" w:rsidRDefault="00F65DE0" w:rsidP="00704DFF">
            <w:pPr>
              <w:tabs>
                <w:tab w:val="left" w:pos="1171"/>
              </w:tabs>
            </w:pPr>
          </w:p>
          <w:p w14:paraId="59481D7F" w14:textId="77777777" w:rsidR="00F65DE0" w:rsidRDefault="00F65DE0" w:rsidP="00704DFF">
            <w:pPr>
              <w:tabs>
                <w:tab w:val="left" w:pos="1171"/>
              </w:tabs>
            </w:pPr>
            <w:r>
              <w:t>Discussion around publication.</w:t>
            </w:r>
          </w:p>
        </w:tc>
      </w:tr>
      <w:tr w:rsidR="00F65DE0" w:rsidRPr="003F3E50" w14:paraId="32BE77E4" w14:textId="77777777" w:rsidTr="00704DFF">
        <w:tc>
          <w:tcPr>
            <w:tcW w:w="9016" w:type="dxa"/>
            <w:shd w:val="clear" w:color="auto" w:fill="DAE9F7" w:themeFill="text2" w:themeFillTint="1A"/>
          </w:tcPr>
          <w:p w14:paraId="2CFAF60F" w14:textId="77777777" w:rsidR="00F65DE0" w:rsidRPr="003F3E50" w:rsidRDefault="00F65DE0" w:rsidP="00704DFF">
            <w:pPr>
              <w:tabs>
                <w:tab w:val="left" w:pos="1171"/>
              </w:tabs>
              <w:rPr>
                <w:b/>
                <w:bCs/>
              </w:rPr>
            </w:pPr>
            <w:r w:rsidRPr="003F3E50">
              <w:rPr>
                <w:b/>
                <w:bCs/>
              </w:rPr>
              <w:t>Other Considerations</w:t>
            </w:r>
          </w:p>
        </w:tc>
      </w:tr>
      <w:tr w:rsidR="00F65DE0" w14:paraId="2FDB271A" w14:textId="77777777" w:rsidTr="00704DFF">
        <w:tc>
          <w:tcPr>
            <w:tcW w:w="9016" w:type="dxa"/>
          </w:tcPr>
          <w:p w14:paraId="500A2285" w14:textId="77777777" w:rsidR="00F65DE0" w:rsidRDefault="00F65DE0" w:rsidP="00704DFF">
            <w:pPr>
              <w:tabs>
                <w:tab w:val="left" w:pos="1171"/>
              </w:tabs>
            </w:pPr>
            <w:r w:rsidRPr="00055370">
              <w:t>NOTE: The other factors that will need to be considered will vary from case to case. However, as a minimum, it will be important to identify whether there are any racial, cultural, linguistic issues that need to be considered or issues related to the religious background of the child or members of their family.</w:t>
            </w:r>
          </w:p>
        </w:tc>
      </w:tr>
      <w:tr w:rsidR="00F65DE0" w:rsidRPr="003F3E50" w14:paraId="63193310" w14:textId="77777777" w:rsidTr="00704DFF">
        <w:tc>
          <w:tcPr>
            <w:tcW w:w="9016" w:type="dxa"/>
            <w:shd w:val="clear" w:color="auto" w:fill="DAE9F7" w:themeFill="text2" w:themeFillTint="1A"/>
          </w:tcPr>
          <w:p w14:paraId="0577E1AC" w14:textId="77777777" w:rsidR="00F65DE0" w:rsidRPr="003F3E50" w:rsidRDefault="00F65DE0" w:rsidP="00704DFF">
            <w:pPr>
              <w:tabs>
                <w:tab w:val="left" w:pos="1171"/>
              </w:tabs>
              <w:rPr>
                <w:b/>
                <w:bCs/>
              </w:rPr>
            </w:pPr>
            <w:r w:rsidRPr="003F3E50">
              <w:rPr>
                <w:b/>
                <w:bCs/>
              </w:rPr>
              <w:t>Timeline and Key Dates</w:t>
            </w:r>
          </w:p>
        </w:tc>
      </w:tr>
      <w:tr w:rsidR="00F65DE0" w:rsidRPr="00055370" w14:paraId="2B70CFB6" w14:textId="77777777" w:rsidTr="00704DFF">
        <w:tc>
          <w:tcPr>
            <w:tcW w:w="9016" w:type="dxa"/>
          </w:tcPr>
          <w:p w14:paraId="58C8D3C3" w14:textId="77777777" w:rsidR="00F65DE0" w:rsidRPr="00055370" w:rsidRDefault="00F65DE0" w:rsidP="00704DFF">
            <w:pPr>
              <w:tabs>
                <w:tab w:val="left" w:pos="1171"/>
              </w:tabs>
            </w:pPr>
            <w:r w:rsidRPr="00055370">
              <w:t>This section should include key milestone dates agreed for the review, including the target date for the presentation of the learning to the Safeguarding Partners.</w:t>
            </w:r>
          </w:p>
        </w:tc>
      </w:tr>
    </w:tbl>
    <w:p w14:paraId="21DD33DD" w14:textId="77777777" w:rsidR="00F65DE0" w:rsidRPr="00EF6970" w:rsidRDefault="00F65DE0" w:rsidP="00F65DE0">
      <w:pPr>
        <w:tabs>
          <w:tab w:val="left" w:pos="1171"/>
        </w:tabs>
      </w:pPr>
    </w:p>
    <w:p w14:paraId="1ED2368A" w14:textId="77777777" w:rsidR="00D56C47" w:rsidRDefault="00D56C47"/>
    <w:sectPr w:rsidR="00D56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E0"/>
    <w:rsid w:val="001958FB"/>
    <w:rsid w:val="00200BF0"/>
    <w:rsid w:val="00761339"/>
    <w:rsid w:val="00D56C47"/>
    <w:rsid w:val="00F65D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84BF"/>
  <w15:chartTrackingRefBased/>
  <w15:docId w15:val="{D1F9B443-9E27-474E-9328-9088C0F1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DE0"/>
  </w:style>
  <w:style w:type="paragraph" w:styleId="Heading1">
    <w:name w:val="heading 1"/>
    <w:basedOn w:val="Normal"/>
    <w:next w:val="Normal"/>
    <w:link w:val="Heading1Char"/>
    <w:uiPriority w:val="9"/>
    <w:qFormat/>
    <w:rsid w:val="00F65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DE0"/>
    <w:rPr>
      <w:rFonts w:eastAsiaTheme="majorEastAsia" w:cstheme="majorBidi"/>
      <w:color w:val="272727" w:themeColor="text1" w:themeTint="D8"/>
    </w:rPr>
  </w:style>
  <w:style w:type="paragraph" w:styleId="Title">
    <w:name w:val="Title"/>
    <w:basedOn w:val="Normal"/>
    <w:next w:val="Normal"/>
    <w:link w:val="TitleChar"/>
    <w:uiPriority w:val="10"/>
    <w:qFormat/>
    <w:rsid w:val="00F65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DE0"/>
    <w:pPr>
      <w:spacing w:before="160"/>
      <w:jc w:val="center"/>
    </w:pPr>
    <w:rPr>
      <w:i/>
      <w:iCs/>
      <w:color w:val="404040" w:themeColor="text1" w:themeTint="BF"/>
    </w:rPr>
  </w:style>
  <w:style w:type="character" w:customStyle="1" w:styleId="QuoteChar">
    <w:name w:val="Quote Char"/>
    <w:basedOn w:val="DefaultParagraphFont"/>
    <w:link w:val="Quote"/>
    <w:uiPriority w:val="29"/>
    <w:rsid w:val="00F65DE0"/>
    <w:rPr>
      <w:i/>
      <w:iCs/>
      <w:color w:val="404040" w:themeColor="text1" w:themeTint="BF"/>
    </w:rPr>
  </w:style>
  <w:style w:type="paragraph" w:styleId="ListParagraph">
    <w:name w:val="List Paragraph"/>
    <w:basedOn w:val="Normal"/>
    <w:uiPriority w:val="34"/>
    <w:qFormat/>
    <w:rsid w:val="00F65DE0"/>
    <w:pPr>
      <w:ind w:left="720"/>
      <w:contextualSpacing/>
    </w:pPr>
  </w:style>
  <w:style w:type="character" w:styleId="IntenseEmphasis">
    <w:name w:val="Intense Emphasis"/>
    <w:basedOn w:val="DefaultParagraphFont"/>
    <w:uiPriority w:val="21"/>
    <w:qFormat/>
    <w:rsid w:val="00F65DE0"/>
    <w:rPr>
      <w:i/>
      <w:iCs/>
      <w:color w:val="0F4761" w:themeColor="accent1" w:themeShade="BF"/>
    </w:rPr>
  </w:style>
  <w:style w:type="paragraph" w:styleId="IntenseQuote">
    <w:name w:val="Intense Quote"/>
    <w:basedOn w:val="Normal"/>
    <w:next w:val="Normal"/>
    <w:link w:val="IntenseQuoteChar"/>
    <w:uiPriority w:val="30"/>
    <w:qFormat/>
    <w:rsid w:val="00F65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DE0"/>
    <w:rPr>
      <w:i/>
      <w:iCs/>
      <w:color w:val="0F4761" w:themeColor="accent1" w:themeShade="BF"/>
    </w:rPr>
  </w:style>
  <w:style w:type="character" w:styleId="IntenseReference">
    <w:name w:val="Intense Reference"/>
    <w:basedOn w:val="DefaultParagraphFont"/>
    <w:uiPriority w:val="32"/>
    <w:qFormat/>
    <w:rsid w:val="00F65DE0"/>
    <w:rPr>
      <w:b/>
      <w:bCs/>
      <w:smallCaps/>
      <w:color w:val="0F4761" w:themeColor="accent1" w:themeShade="BF"/>
      <w:spacing w:val="5"/>
    </w:rPr>
  </w:style>
  <w:style w:type="table" w:styleId="TableGrid">
    <w:name w:val="Table Grid"/>
    <w:basedOn w:val="TableNormal"/>
    <w:uiPriority w:val="39"/>
    <w:rsid w:val="00F65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1642</Characters>
  <Application>Microsoft Office Word</Application>
  <DocSecurity>0</DocSecurity>
  <Lines>410</Lines>
  <Paragraphs>128</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Moremon</dc:creator>
  <cp:keywords/>
  <dc:description/>
  <cp:lastModifiedBy>Kirsty Moremon</cp:lastModifiedBy>
  <cp:revision>1</cp:revision>
  <dcterms:created xsi:type="dcterms:W3CDTF">2026-02-26T14:45:00Z</dcterms:created>
  <dcterms:modified xsi:type="dcterms:W3CDTF">2026-02-26T14:45:00Z</dcterms:modified>
</cp:coreProperties>
</file>