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608C" w14:textId="3771D51D" w:rsidR="00E83AA4" w:rsidRPr="00114E0F" w:rsidRDefault="00E83AA4" w:rsidP="00E83AA4">
      <w:pPr>
        <w:pStyle w:val="Heading2"/>
        <w:rPr>
          <w:rFonts w:ascii="Open Sans" w:hAnsi="Open Sans" w:cs="Open Sans"/>
          <w:b/>
          <w:bCs/>
          <w:spacing w:val="0"/>
          <w:kern w:val="2"/>
        </w:rPr>
      </w:pPr>
      <w:r w:rsidRPr="00114E0F">
        <w:rPr>
          <w:rFonts w:ascii="Open Sans" w:hAnsi="Open Sans" w:cs="Open Sans"/>
          <w:b/>
          <w:bCs/>
          <w:spacing w:val="0"/>
          <w:kern w:val="2"/>
        </w:rPr>
        <w:t xml:space="preserve">Notification under the North West Children’s Services Information Sharing Protocol </w:t>
      </w:r>
    </w:p>
    <w:p w14:paraId="76411C9F" w14:textId="77777777" w:rsidR="008C24E2" w:rsidRPr="00114E0F" w:rsidRDefault="008C24E2" w:rsidP="008C24E2"/>
    <w:p w14:paraId="2E93DAD9" w14:textId="223A1399" w:rsidR="00E83AA4" w:rsidRPr="00114E0F" w:rsidRDefault="00E83AA4" w:rsidP="00E83AA4">
      <w:pPr>
        <w:pStyle w:val="Heading1"/>
        <w:rPr>
          <w:rStyle w:val="Emphasis"/>
          <w:rFonts w:ascii="Open Sans" w:hAnsi="Open Sans" w:cs="Open Sans"/>
          <w:color w:val="20275C"/>
          <w:spacing w:val="0"/>
          <w:kern w:val="2"/>
          <w:sz w:val="22"/>
          <w:szCs w:val="22"/>
        </w:rPr>
      </w:pPr>
      <w:r w:rsidRPr="00114E0F">
        <w:rPr>
          <w:rStyle w:val="Emphasis"/>
          <w:rFonts w:ascii="Open Sans" w:hAnsi="Open Sans" w:cs="Open Sans"/>
          <w:color w:val="20275C"/>
          <w:spacing w:val="0"/>
          <w:kern w:val="2"/>
          <w:sz w:val="22"/>
          <w:szCs w:val="22"/>
        </w:rPr>
        <w:t xml:space="preserve">Please note: The Issuing </w:t>
      </w:r>
      <w:r w:rsidR="00E5784B" w:rsidRPr="00114E0F">
        <w:rPr>
          <w:rStyle w:val="Emphasis"/>
          <w:rFonts w:ascii="Open Sans" w:hAnsi="Open Sans" w:cs="Open Sans"/>
          <w:color w:val="20275C"/>
          <w:spacing w:val="0"/>
          <w:kern w:val="2"/>
          <w:sz w:val="22"/>
          <w:szCs w:val="22"/>
        </w:rPr>
        <w:t>Agency</w:t>
      </w:r>
      <w:r w:rsidRPr="00114E0F">
        <w:rPr>
          <w:rStyle w:val="Emphasis"/>
          <w:rFonts w:ascii="Open Sans" w:hAnsi="Open Sans" w:cs="Open Sans"/>
          <w:color w:val="20275C"/>
          <w:spacing w:val="0"/>
          <w:kern w:val="2"/>
          <w:sz w:val="22"/>
          <w:szCs w:val="22"/>
        </w:rPr>
        <w:t xml:space="preserve"> must complete the information required in full. Any incomplete notifications may be returned for further information. </w:t>
      </w:r>
    </w:p>
    <w:p w14:paraId="793F83C8" w14:textId="77777777" w:rsidR="00E83AA4" w:rsidRPr="00114E0F" w:rsidRDefault="00E83AA4" w:rsidP="00E83AA4">
      <w:pPr>
        <w:rPr>
          <w:spacing w:val="0"/>
          <w:kern w:val="2"/>
        </w:rPr>
      </w:pPr>
    </w:p>
    <w:p w14:paraId="14AF7E67" w14:textId="3D02BB12" w:rsidR="00E83AA4" w:rsidRPr="00114E0F" w:rsidRDefault="00E83AA4" w:rsidP="00E83AA4">
      <w:pPr>
        <w:spacing w:before="120"/>
        <w:rPr>
          <w:b/>
          <w:bCs/>
          <w:color w:val="0099A0"/>
          <w:spacing w:val="0"/>
          <w:kern w:val="2"/>
          <w:sz w:val="28"/>
          <w:szCs w:val="28"/>
        </w:rPr>
      </w:pPr>
      <w:r w:rsidRPr="00114E0F">
        <w:rPr>
          <w:b/>
          <w:bCs/>
          <w:color w:val="0099A0"/>
          <w:spacing w:val="0"/>
          <w:kern w:val="2"/>
          <w:sz w:val="28"/>
          <w:szCs w:val="28"/>
        </w:rPr>
        <w:t>SECTION A: Issuing ISP</w:t>
      </w:r>
      <w:r w:rsidR="00AB7915" w:rsidRPr="00114E0F">
        <w:rPr>
          <w:b/>
          <w:bCs/>
          <w:color w:val="0099A0"/>
          <w:spacing w:val="0"/>
          <w:kern w:val="2"/>
          <w:sz w:val="28"/>
          <w:szCs w:val="28"/>
        </w:rPr>
        <w:t xml:space="preserve"> notification</w:t>
      </w:r>
    </w:p>
    <w:p w14:paraId="4E629531" w14:textId="77777777" w:rsidR="000B2F63" w:rsidRPr="00114E0F" w:rsidRDefault="000B2F63" w:rsidP="000B2F63">
      <w:pPr>
        <w:rPr>
          <w:rStyle w:val="Emphasis"/>
          <w:i w:val="0"/>
          <w:iCs w:val="0"/>
          <w:spacing w:val="0"/>
          <w:kern w:val="2"/>
        </w:rPr>
      </w:pPr>
    </w:p>
    <w:p w14:paraId="2BD84685" w14:textId="3736203F" w:rsidR="000B2F63" w:rsidRPr="00114E0F" w:rsidRDefault="000B2F63" w:rsidP="00CD76DA">
      <w:pPr>
        <w:pStyle w:val="ListParagraph"/>
        <w:numPr>
          <w:ilvl w:val="0"/>
          <w:numId w:val="4"/>
        </w:numPr>
        <w:rPr>
          <w:rStyle w:val="Emphasis"/>
          <w:i w:val="0"/>
          <w:iCs w:val="0"/>
          <w:spacing w:val="0"/>
          <w:kern w:val="2"/>
        </w:rPr>
      </w:pPr>
      <w:r w:rsidRPr="00114E0F">
        <w:rPr>
          <w:rStyle w:val="Emphasis"/>
          <w:i w:val="0"/>
          <w:iCs w:val="0"/>
          <w:spacing w:val="0"/>
          <w:kern w:val="2"/>
        </w:rPr>
        <w:t xml:space="preserve">Confidentiality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592"/>
      </w:tblGrid>
      <w:tr w:rsidR="000B2F63" w:rsidRPr="00114E0F" w14:paraId="57661DDF" w14:textId="77777777" w:rsidTr="4CBADE44">
        <w:tc>
          <w:tcPr>
            <w:tcW w:w="7650" w:type="dxa"/>
            <w:shd w:val="clear" w:color="auto" w:fill="FF0000"/>
          </w:tcPr>
          <w:p w14:paraId="231616EA" w14:textId="403659BE" w:rsidR="000B2F63" w:rsidRPr="00114E0F" w:rsidRDefault="4A3F40F3" w:rsidP="0033643C">
            <w:pPr>
              <w:rPr>
                <w:b/>
                <w:bCs/>
                <w:color w:val="FFFFFF" w:themeColor="background1"/>
                <w:spacing w:val="0"/>
                <w:kern w:val="2"/>
              </w:rPr>
            </w:pPr>
            <w:r w:rsidRPr="00114E0F">
              <w:rPr>
                <w:b/>
                <w:bCs/>
                <w:color w:val="FFFFFF" w:themeColor="background1"/>
                <w:spacing w:val="0"/>
                <w:kern w:val="2"/>
              </w:rPr>
              <w:t>Restricted</w:t>
            </w:r>
            <w:r w:rsidR="68324AA3" w:rsidRPr="00114E0F">
              <w:rPr>
                <w:b/>
                <w:bCs/>
                <w:color w:val="FFFFFF" w:themeColor="background1"/>
              </w:rPr>
              <w:t xml:space="preserve">: </w:t>
            </w:r>
            <w:r w:rsidR="51B9AB0D" w:rsidRPr="00114E0F">
              <w:rPr>
                <w:b/>
                <w:bCs/>
                <w:color w:val="FFFFFF" w:themeColor="background1"/>
              </w:rPr>
              <w:t xml:space="preserve">Cannot be shared with the provider as </w:t>
            </w:r>
            <w:r w:rsidR="68324AA3" w:rsidRPr="00114E0F">
              <w:rPr>
                <w:b/>
                <w:bCs/>
                <w:color w:val="FFFFFF" w:themeColor="background1"/>
              </w:rPr>
              <w:t>linked to criminal activity</w:t>
            </w:r>
            <w:r w:rsidR="6A1F6C83" w:rsidRPr="00114E0F">
              <w:rPr>
                <w:b/>
                <w:bCs/>
                <w:color w:val="FFFFFF" w:themeColor="background1"/>
              </w:rPr>
              <w:t xml:space="preserve">, </w:t>
            </w:r>
            <w:r w:rsidR="68324AA3" w:rsidRPr="00114E0F">
              <w:rPr>
                <w:b/>
                <w:bCs/>
                <w:color w:val="FFFFFF" w:themeColor="background1"/>
              </w:rPr>
              <w:t xml:space="preserve">ongoing criminal investigation or </w:t>
            </w:r>
            <w:r w:rsidR="1DAA2A5E" w:rsidRPr="00114E0F">
              <w:rPr>
                <w:b/>
                <w:bCs/>
                <w:color w:val="FFFFFF" w:themeColor="background1"/>
              </w:rPr>
              <w:t>risk of harm.</w:t>
            </w:r>
          </w:p>
        </w:tc>
        <w:tc>
          <w:tcPr>
            <w:tcW w:w="1592" w:type="dxa"/>
          </w:tcPr>
          <w:p w14:paraId="2179C422" w14:textId="5084A4B3" w:rsidR="000B2F63" w:rsidRPr="00114E0F" w:rsidRDefault="000B2F63" w:rsidP="0033643C">
            <w:pPr>
              <w:rPr>
                <w:b/>
                <w:bCs/>
                <w:spacing w:val="0"/>
                <w:kern w:val="2"/>
              </w:rPr>
            </w:pPr>
          </w:p>
        </w:tc>
      </w:tr>
      <w:tr w:rsidR="000B2F63" w:rsidRPr="00114E0F" w14:paraId="314E7C0D" w14:textId="77777777" w:rsidTr="4CBADE44">
        <w:tc>
          <w:tcPr>
            <w:tcW w:w="7650" w:type="dxa"/>
            <w:shd w:val="clear" w:color="auto" w:fill="20275C"/>
          </w:tcPr>
          <w:p w14:paraId="0394E5D5" w14:textId="71D4591B" w:rsidR="000B2F63" w:rsidRPr="00114E0F" w:rsidRDefault="68324AA3" w:rsidP="0033643C">
            <w:pPr>
              <w:rPr>
                <w:color w:val="FFFFFF" w:themeColor="background1"/>
                <w:spacing w:val="0"/>
                <w:kern w:val="2"/>
              </w:rPr>
            </w:pPr>
            <w:r w:rsidRPr="00114E0F">
              <w:rPr>
                <w:color w:val="FFFFFF" w:themeColor="background1"/>
                <w:spacing w:val="0"/>
                <w:kern w:val="2"/>
              </w:rPr>
              <w:t>Confidential: Cannot be shared with provide</w:t>
            </w:r>
            <w:r w:rsidR="3ABF1258" w:rsidRPr="00114E0F">
              <w:rPr>
                <w:color w:val="FFFFFF" w:themeColor="background1"/>
                <w:spacing w:val="0"/>
                <w:kern w:val="2"/>
              </w:rPr>
              <w:t xml:space="preserve">r whilst information is gathered. </w:t>
            </w:r>
          </w:p>
        </w:tc>
        <w:tc>
          <w:tcPr>
            <w:tcW w:w="1592" w:type="dxa"/>
          </w:tcPr>
          <w:p w14:paraId="0241CC7D" w14:textId="77777777" w:rsidR="000B2F63" w:rsidRPr="00114E0F" w:rsidRDefault="000B2F63" w:rsidP="0033643C">
            <w:pPr>
              <w:rPr>
                <w:spacing w:val="0"/>
                <w:kern w:val="2"/>
              </w:rPr>
            </w:pPr>
          </w:p>
        </w:tc>
      </w:tr>
      <w:tr w:rsidR="000B2F63" w:rsidRPr="00114E0F" w14:paraId="3CBCBA2F" w14:textId="77777777" w:rsidTr="4CBADE44">
        <w:tc>
          <w:tcPr>
            <w:tcW w:w="7650" w:type="dxa"/>
            <w:shd w:val="clear" w:color="auto" w:fill="20275C"/>
          </w:tcPr>
          <w:p w14:paraId="2AF9D1BF" w14:textId="4E5F0BD3" w:rsidR="000B2F63" w:rsidRPr="00114E0F" w:rsidRDefault="009D3EEE" w:rsidP="0033643C">
            <w:pPr>
              <w:rPr>
                <w:color w:val="FFFFFF" w:themeColor="background1"/>
                <w:spacing w:val="0"/>
                <w:kern w:val="2"/>
              </w:rPr>
            </w:pPr>
            <w:r w:rsidRPr="00114E0F">
              <w:rPr>
                <w:color w:val="FFFFFF" w:themeColor="background1"/>
                <w:spacing w:val="0"/>
                <w:kern w:val="2"/>
              </w:rPr>
              <w:t xml:space="preserve">Internal: Can be shared with the named provider and ISP partners only. </w:t>
            </w:r>
          </w:p>
        </w:tc>
        <w:tc>
          <w:tcPr>
            <w:tcW w:w="1592" w:type="dxa"/>
          </w:tcPr>
          <w:p w14:paraId="4CF060C1" w14:textId="77777777" w:rsidR="000B2F63" w:rsidRPr="00114E0F" w:rsidRDefault="000B2F63" w:rsidP="0033643C">
            <w:pPr>
              <w:rPr>
                <w:spacing w:val="0"/>
                <w:kern w:val="2"/>
              </w:rPr>
            </w:pPr>
          </w:p>
        </w:tc>
      </w:tr>
      <w:tr w:rsidR="00C40C57" w:rsidRPr="00114E0F" w14:paraId="7BAC8AF9" w14:textId="77777777" w:rsidTr="00DF5116">
        <w:tc>
          <w:tcPr>
            <w:tcW w:w="9242" w:type="dxa"/>
            <w:gridSpan w:val="2"/>
            <w:shd w:val="clear" w:color="auto" w:fill="20275C"/>
          </w:tcPr>
          <w:p w14:paraId="7404EAB1" w14:textId="64DDF65E" w:rsidR="00C40C57" w:rsidRPr="00C40C57" w:rsidRDefault="00C40C57" w:rsidP="0033643C">
            <w:pPr>
              <w:rPr>
                <w:color w:val="FFFFFF" w:themeColor="background1"/>
                <w:spacing w:val="0"/>
                <w:kern w:val="2"/>
              </w:rPr>
            </w:pPr>
            <w:r w:rsidRPr="00C40C57">
              <w:rPr>
                <w:color w:val="FFFFFF" w:themeColor="background1"/>
                <w:spacing w:val="0"/>
                <w:kern w:val="2"/>
              </w:rPr>
              <w:t>Please provide</w:t>
            </w:r>
            <w:r>
              <w:rPr>
                <w:color w:val="FFFFFF" w:themeColor="background1"/>
                <w:spacing w:val="0"/>
                <w:kern w:val="2"/>
              </w:rPr>
              <w:t xml:space="preserve"> justification if the notification will not be shared with the provider</w:t>
            </w:r>
            <w:r w:rsidR="00C360DC">
              <w:rPr>
                <w:color w:val="FFFFFF" w:themeColor="background1"/>
                <w:spacing w:val="0"/>
                <w:kern w:val="2"/>
              </w:rPr>
              <w:t xml:space="preserve"> including a point at which this can be reviewed</w:t>
            </w:r>
          </w:p>
        </w:tc>
      </w:tr>
      <w:tr w:rsidR="00C40C57" w:rsidRPr="00114E0F" w14:paraId="717E008B" w14:textId="77777777" w:rsidTr="00C40C57">
        <w:tc>
          <w:tcPr>
            <w:tcW w:w="9242" w:type="dxa"/>
            <w:gridSpan w:val="2"/>
          </w:tcPr>
          <w:p w14:paraId="34BDD415" w14:textId="77777777" w:rsidR="00C40C57" w:rsidRPr="00114E0F" w:rsidRDefault="00C40C57" w:rsidP="0033643C">
            <w:pPr>
              <w:rPr>
                <w:spacing w:val="0"/>
                <w:kern w:val="2"/>
              </w:rPr>
            </w:pPr>
          </w:p>
        </w:tc>
      </w:tr>
    </w:tbl>
    <w:p w14:paraId="2122A388" w14:textId="77777777" w:rsidR="00E83AA4" w:rsidRPr="00114E0F" w:rsidRDefault="00E83AA4" w:rsidP="00E83AA4">
      <w:pPr>
        <w:rPr>
          <w:rStyle w:val="Emphasis"/>
          <w:i w:val="0"/>
          <w:iCs w:val="0"/>
          <w:spacing w:val="0"/>
          <w:kern w:val="2"/>
        </w:rPr>
      </w:pPr>
    </w:p>
    <w:p w14:paraId="2B90FAE1" w14:textId="4600B59A" w:rsidR="00E83AA4" w:rsidRPr="00114E0F" w:rsidRDefault="00E83AA4" w:rsidP="00CD76DA">
      <w:pPr>
        <w:pStyle w:val="ListParagraph"/>
        <w:numPr>
          <w:ilvl w:val="0"/>
          <w:numId w:val="4"/>
        </w:numPr>
        <w:rPr>
          <w:rStyle w:val="Emphasis"/>
          <w:i w:val="0"/>
          <w:iCs w:val="0"/>
          <w:spacing w:val="0"/>
          <w:kern w:val="2"/>
        </w:rPr>
      </w:pPr>
      <w:r w:rsidRPr="00114E0F">
        <w:rPr>
          <w:rStyle w:val="Emphasis"/>
          <w:i w:val="0"/>
          <w:iCs w:val="0"/>
          <w:spacing w:val="0"/>
          <w:kern w:val="2"/>
        </w:rPr>
        <w:t xml:space="preserve">Issuing </w:t>
      </w:r>
      <w:r w:rsidR="00843B76" w:rsidRPr="00114E0F">
        <w:rPr>
          <w:rStyle w:val="Emphasis"/>
          <w:i w:val="0"/>
          <w:iCs w:val="0"/>
          <w:spacing w:val="0"/>
          <w:kern w:val="2"/>
        </w:rPr>
        <w:t>Agency</w:t>
      </w:r>
      <w:r w:rsidR="000C5362" w:rsidRPr="00114E0F">
        <w:rPr>
          <w:rStyle w:val="Emphasis"/>
          <w:i w:val="0"/>
          <w:iCs w:val="0"/>
          <w:spacing w:val="0"/>
          <w:kern w:val="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69"/>
      </w:tblGrid>
      <w:tr w:rsidR="00E83AA4" w:rsidRPr="00114E0F" w14:paraId="2E3EE0D0" w14:textId="77777777" w:rsidTr="00356EA4">
        <w:tc>
          <w:tcPr>
            <w:tcW w:w="4673" w:type="dxa"/>
            <w:shd w:val="clear" w:color="auto" w:fill="20275C"/>
          </w:tcPr>
          <w:p w14:paraId="73F54BD2" w14:textId="38D16D95" w:rsidR="00E83AA4" w:rsidRPr="00114E0F" w:rsidRDefault="00843B76" w:rsidP="00E83AA4">
            <w:pPr>
              <w:rPr>
                <w:color w:val="FFFFFF" w:themeColor="background1"/>
                <w:spacing w:val="0"/>
                <w:kern w:val="2"/>
              </w:rPr>
            </w:pPr>
            <w:r w:rsidRPr="00114E0F">
              <w:rPr>
                <w:color w:val="FFFFFF" w:themeColor="background1"/>
                <w:spacing w:val="0"/>
                <w:kern w:val="2"/>
              </w:rPr>
              <w:t>Agency</w:t>
            </w:r>
            <w:r w:rsidR="00E83AA4" w:rsidRPr="00114E0F">
              <w:rPr>
                <w:color w:val="FFFFFF" w:themeColor="background1"/>
                <w:spacing w:val="0"/>
                <w:kern w:val="2"/>
              </w:rPr>
              <w:t xml:space="preserve"> issuing ISP</w:t>
            </w:r>
          </w:p>
        </w:tc>
        <w:tc>
          <w:tcPr>
            <w:tcW w:w="4569" w:type="dxa"/>
          </w:tcPr>
          <w:p w14:paraId="246ABF70" w14:textId="77777777" w:rsidR="00E83AA4" w:rsidRPr="00114E0F" w:rsidRDefault="00E83AA4" w:rsidP="00E83AA4">
            <w:pPr>
              <w:rPr>
                <w:spacing w:val="0"/>
                <w:kern w:val="2"/>
              </w:rPr>
            </w:pPr>
          </w:p>
        </w:tc>
      </w:tr>
      <w:tr w:rsidR="00E83AA4" w:rsidRPr="00114E0F" w14:paraId="0BED4BE3" w14:textId="77777777" w:rsidTr="00356EA4">
        <w:tc>
          <w:tcPr>
            <w:tcW w:w="4673" w:type="dxa"/>
            <w:shd w:val="clear" w:color="auto" w:fill="20275C"/>
          </w:tcPr>
          <w:p w14:paraId="3D435D16" w14:textId="482AF62F" w:rsidR="00E83AA4" w:rsidRPr="00114E0F" w:rsidRDefault="00E83AA4" w:rsidP="00E83AA4">
            <w:pPr>
              <w:rPr>
                <w:color w:val="FFFFFF" w:themeColor="background1"/>
                <w:spacing w:val="0"/>
                <w:kern w:val="2"/>
              </w:rPr>
            </w:pPr>
            <w:r w:rsidRPr="00114E0F">
              <w:rPr>
                <w:color w:val="FFFFFF" w:themeColor="background1"/>
                <w:spacing w:val="0"/>
                <w:kern w:val="2"/>
              </w:rPr>
              <w:t xml:space="preserve">Officer name </w:t>
            </w:r>
          </w:p>
        </w:tc>
        <w:tc>
          <w:tcPr>
            <w:tcW w:w="4569" w:type="dxa"/>
          </w:tcPr>
          <w:p w14:paraId="5C56E072" w14:textId="77777777" w:rsidR="00E83AA4" w:rsidRPr="00114E0F" w:rsidRDefault="00E83AA4" w:rsidP="00E83AA4">
            <w:pPr>
              <w:rPr>
                <w:spacing w:val="0"/>
                <w:kern w:val="2"/>
              </w:rPr>
            </w:pPr>
          </w:p>
        </w:tc>
      </w:tr>
      <w:tr w:rsidR="00CD0ED3" w:rsidRPr="00114E0F" w14:paraId="17C8D934" w14:textId="77777777" w:rsidTr="00356EA4">
        <w:tc>
          <w:tcPr>
            <w:tcW w:w="4673" w:type="dxa"/>
            <w:shd w:val="clear" w:color="auto" w:fill="20275C"/>
          </w:tcPr>
          <w:p w14:paraId="2FA5A984" w14:textId="3456CFAE" w:rsidR="00CD0ED3" w:rsidRPr="00114E0F" w:rsidRDefault="00CD0ED3" w:rsidP="00E83AA4">
            <w:pPr>
              <w:rPr>
                <w:color w:val="FFFFFF" w:themeColor="background1"/>
                <w:spacing w:val="0"/>
                <w:kern w:val="2"/>
              </w:rPr>
            </w:pPr>
            <w:r w:rsidRPr="00114E0F">
              <w:rPr>
                <w:color w:val="FFFFFF" w:themeColor="background1"/>
                <w:spacing w:val="0"/>
                <w:kern w:val="2"/>
              </w:rPr>
              <w:t xml:space="preserve">Officer email </w:t>
            </w:r>
          </w:p>
        </w:tc>
        <w:tc>
          <w:tcPr>
            <w:tcW w:w="4569" w:type="dxa"/>
          </w:tcPr>
          <w:p w14:paraId="0164EC46" w14:textId="77777777" w:rsidR="00CD0ED3" w:rsidRPr="00114E0F" w:rsidRDefault="00CD0ED3" w:rsidP="00E83AA4">
            <w:pPr>
              <w:rPr>
                <w:spacing w:val="0"/>
                <w:kern w:val="2"/>
              </w:rPr>
            </w:pPr>
          </w:p>
        </w:tc>
      </w:tr>
      <w:tr w:rsidR="00E83AA4" w:rsidRPr="00114E0F" w14:paraId="41E376BF" w14:textId="77777777" w:rsidTr="00356EA4">
        <w:tc>
          <w:tcPr>
            <w:tcW w:w="4673" w:type="dxa"/>
            <w:shd w:val="clear" w:color="auto" w:fill="20275C"/>
          </w:tcPr>
          <w:p w14:paraId="2984E81B" w14:textId="77777777" w:rsidR="00E83AA4" w:rsidRPr="00114E0F" w:rsidRDefault="00E83AA4" w:rsidP="00E83AA4">
            <w:pPr>
              <w:rPr>
                <w:color w:val="FFFFFF" w:themeColor="background1"/>
                <w:spacing w:val="0"/>
                <w:kern w:val="2"/>
              </w:rPr>
            </w:pPr>
            <w:r w:rsidRPr="00114E0F">
              <w:rPr>
                <w:color w:val="FFFFFF" w:themeColor="background1"/>
                <w:spacing w:val="0"/>
                <w:kern w:val="2"/>
              </w:rPr>
              <w:t>Officer telephone number</w:t>
            </w:r>
          </w:p>
        </w:tc>
        <w:tc>
          <w:tcPr>
            <w:tcW w:w="4569" w:type="dxa"/>
          </w:tcPr>
          <w:p w14:paraId="6AC926D4" w14:textId="77777777" w:rsidR="00E83AA4" w:rsidRPr="00114E0F" w:rsidRDefault="00E83AA4" w:rsidP="00E83AA4">
            <w:pPr>
              <w:rPr>
                <w:spacing w:val="0"/>
                <w:kern w:val="2"/>
              </w:rPr>
            </w:pPr>
          </w:p>
        </w:tc>
      </w:tr>
      <w:tr w:rsidR="00E83AA4" w:rsidRPr="00114E0F" w14:paraId="6ACA3888" w14:textId="77777777" w:rsidTr="00356EA4">
        <w:tc>
          <w:tcPr>
            <w:tcW w:w="4673" w:type="dxa"/>
            <w:shd w:val="clear" w:color="auto" w:fill="20275C"/>
          </w:tcPr>
          <w:p w14:paraId="4E4F4E3C" w14:textId="77777777" w:rsidR="00E83AA4" w:rsidRPr="00114E0F" w:rsidRDefault="00E83AA4" w:rsidP="00E83AA4">
            <w:pPr>
              <w:rPr>
                <w:color w:val="FFFFFF" w:themeColor="background1"/>
                <w:spacing w:val="0"/>
                <w:kern w:val="2"/>
              </w:rPr>
            </w:pPr>
            <w:r w:rsidRPr="00114E0F">
              <w:rPr>
                <w:color w:val="FFFFFF" w:themeColor="background1"/>
                <w:spacing w:val="0"/>
                <w:kern w:val="2"/>
              </w:rPr>
              <w:t xml:space="preserve">Date ISP issued to the provider </w:t>
            </w:r>
          </w:p>
        </w:tc>
        <w:tc>
          <w:tcPr>
            <w:tcW w:w="4569" w:type="dxa"/>
          </w:tcPr>
          <w:p w14:paraId="53792D43" w14:textId="77777777" w:rsidR="00E83AA4" w:rsidRPr="00114E0F" w:rsidRDefault="00E83AA4" w:rsidP="00E83AA4">
            <w:pPr>
              <w:rPr>
                <w:spacing w:val="0"/>
                <w:kern w:val="2"/>
              </w:rPr>
            </w:pPr>
          </w:p>
        </w:tc>
      </w:tr>
      <w:tr w:rsidR="00E83AA4" w:rsidRPr="00114E0F" w14:paraId="345AF101" w14:textId="77777777" w:rsidTr="00356EA4">
        <w:tc>
          <w:tcPr>
            <w:tcW w:w="4673" w:type="dxa"/>
            <w:shd w:val="clear" w:color="auto" w:fill="20275C"/>
          </w:tcPr>
          <w:p w14:paraId="6AE7A766" w14:textId="161E749C" w:rsidR="00E83AA4" w:rsidRPr="00114E0F" w:rsidRDefault="00E83AA4" w:rsidP="00E83AA4">
            <w:pPr>
              <w:rPr>
                <w:color w:val="FFFFFF" w:themeColor="background1"/>
                <w:spacing w:val="0"/>
                <w:kern w:val="2"/>
              </w:rPr>
            </w:pPr>
            <w:r w:rsidRPr="00114E0F">
              <w:rPr>
                <w:color w:val="FFFFFF" w:themeColor="background1"/>
                <w:spacing w:val="0"/>
                <w:kern w:val="2"/>
              </w:rPr>
              <w:t>Date ISP</w:t>
            </w:r>
            <w:r w:rsidR="000C5362" w:rsidRPr="00114E0F">
              <w:rPr>
                <w:color w:val="FFFFFF" w:themeColor="background1"/>
                <w:spacing w:val="0"/>
                <w:kern w:val="2"/>
              </w:rPr>
              <w:t xml:space="preserve"> sent for circulation </w:t>
            </w:r>
          </w:p>
        </w:tc>
        <w:tc>
          <w:tcPr>
            <w:tcW w:w="4569" w:type="dxa"/>
          </w:tcPr>
          <w:p w14:paraId="540DE6C5" w14:textId="77777777" w:rsidR="00E83AA4" w:rsidRPr="00114E0F" w:rsidRDefault="00E83AA4" w:rsidP="00E83AA4">
            <w:pPr>
              <w:rPr>
                <w:spacing w:val="0"/>
                <w:kern w:val="2"/>
              </w:rPr>
            </w:pPr>
          </w:p>
        </w:tc>
      </w:tr>
      <w:tr w:rsidR="00E83AA4" w:rsidRPr="00114E0F" w14:paraId="1074285E" w14:textId="77777777" w:rsidTr="00356EA4">
        <w:tc>
          <w:tcPr>
            <w:tcW w:w="4673" w:type="dxa"/>
            <w:shd w:val="clear" w:color="auto" w:fill="20275C"/>
          </w:tcPr>
          <w:p w14:paraId="1FDC7A3F" w14:textId="5E306519" w:rsidR="00E83AA4" w:rsidRPr="00114E0F" w:rsidRDefault="00E83AA4" w:rsidP="00E83AA4">
            <w:pPr>
              <w:rPr>
                <w:color w:val="FFFFFF" w:themeColor="background1"/>
                <w:spacing w:val="0"/>
                <w:kern w:val="2"/>
              </w:rPr>
            </w:pPr>
            <w:r w:rsidRPr="00114E0F">
              <w:rPr>
                <w:color w:val="FFFFFF" w:themeColor="background1"/>
                <w:spacing w:val="0"/>
                <w:kern w:val="2"/>
              </w:rPr>
              <w:t xml:space="preserve">Date ISP to be reviewed by the issuing </w:t>
            </w:r>
            <w:r w:rsidR="00E5784B" w:rsidRPr="00114E0F">
              <w:rPr>
                <w:color w:val="FFFFFF" w:themeColor="background1"/>
                <w:spacing w:val="0"/>
                <w:kern w:val="2"/>
              </w:rPr>
              <w:t>agency</w:t>
            </w:r>
            <w:r w:rsidRPr="00114E0F">
              <w:rPr>
                <w:color w:val="FFFFFF" w:themeColor="background1"/>
                <w:spacing w:val="0"/>
                <w:kern w:val="2"/>
              </w:rPr>
              <w:t xml:space="preserve"> (</w:t>
            </w:r>
            <w:r w:rsidR="004D5230" w:rsidRPr="00114E0F">
              <w:rPr>
                <w:color w:val="FFFFFF" w:themeColor="background1"/>
                <w:spacing w:val="0"/>
                <w:kern w:val="2"/>
              </w:rPr>
              <w:t>ma</w:t>
            </w:r>
            <w:r w:rsidRPr="00114E0F">
              <w:rPr>
                <w:color w:val="FFFFFF" w:themeColor="background1"/>
                <w:spacing w:val="0"/>
                <w:kern w:val="2"/>
              </w:rPr>
              <w:t>x</w:t>
            </w:r>
            <w:r w:rsidR="00427BC9" w:rsidRPr="00114E0F">
              <w:rPr>
                <w:color w:val="FFFFFF" w:themeColor="background1"/>
                <w:spacing w:val="0"/>
                <w:kern w:val="2"/>
              </w:rPr>
              <w:t xml:space="preserve"> </w:t>
            </w:r>
            <w:r w:rsidRPr="00114E0F">
              <w:rPr>
                <w:color w:val="FFFFFF" w:themeColor="background1"/>
                <w:spacing w:val="0"/>
                <w:kern w:val="2"/>
              </w:rPr>
              <w:t>3 months)</w:t>
            </w:r>
          </w:p>
        </w:tc>
        <w:tc>
          <w:tcPr>
            <w:tcW w:w="4569" w:type="dxa"/>
          </w:tcPr>
          <w:p w14:paraId="684A9648" w14:textId="77777777" w:rsidR="00E83AA4" w:rsidRPr="00114E0F" w:rsidRDefault="00E83AA4" w:rsidP="00E83AA4">
            <w:pPr>
              <w:rPr>
                <w:spacing w:val="0"/>
                <w:kern w:val="2"/>
              </w:rPr>
            </w:pPr>
          </w:p>
        </w:tc>
      </w:tr>
    </w:tbl>
    <w:p w14:paraId="533D5A51" w14:textId="77777777" w:rsidR="00E83AA4" w:rsidRPr="00114E0F" w:rsidRDefault="00E83AA4" w:rsidP="00E83AA4">
      <w:pPr>
        <w:rPr>
          <w:spacing w:val="0"/>
          <w:kern w:val="2"/>
        </w:rPr>
      </w:pPr>
    </w:p>
    <w:p w14:paraId="5EA02BF7" w14:textId="1D084A2F" w:rsidR="00321728" w:rsidRPr="00114E0F" w:rsidRDefault="00321728" w:rsidP="00CD76DA">
      <w:pPr>
        <w:pStyle w:val="ListParagraph"/>
        <w:numPr>
          <w:ilvl w:val="0"/>
          <w:numId w:val="4"/>
        </w:numPr>
        <w:rPr>
          <w:spacing w:val="0"/>
          <w:kern w:val="2"/>
        </w:rPr>
      </w:pPr>
      <w:r w:rsidRPr="00114E0F">
        <w:rPr>
          <w:spacing w:val="0"/>
          <w:kern w:val="2"/>
        </w:rPr>
        <w:t xml:space="preserve">Circulation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523"/>
        <w:gridCol w:w="1523"/>
        <w:gridCol w:w="1523"/>
      </w:tblGrid>
      <w:tr w:rsidR="004D48B6" w:rsidRPr="00114E0F" w14:paraId="56B42A26" w14:textId="77777777" w:rsidTr="06A41769">
        <w:tc>
          <w:tcPr>
            <w:tcW w:w="4673" w:type="dxa"/>
            <w:shd w:val="clear" w:color="auto" w:fill="20275C"/>
          </w:tcPr>
          <w:p w14:paraId="49E545BC" w14:textId="18E10E67" w:rsidR="004D48B6" w:rsidRPr="00114E0F" w:rsidRDefault="00D956E3" w:rsidP="0033643C">
            <w:pPr>
              <w:rPr>
                <w:color w:val="FFFFFF" w:themeColor="background1"/>
                <w:spacing w:val="0"/>
                <w:kern w:val="2"/>
              </w:rPr>
            </w:pPr>
            <w:r w:rsidRPr="00114E0F">
              <w:rPr>
                <w:color w:val="FFFFFF" w:themeColor="background1"/>
                <w:spacing w:val="0"/>
                <w:kern w:val="2"/>
              </w:rPr>
              <w:t>Please specify</w:t>
            </w:r>
          </w:p>
        </w:tc>
        <w:tc>
          <w:tcPr>
            <w:tcW w:w="1523" w:type="dxa"/>
          </w:tcPr>
          <w:p w14:paraId="35039C48" w14:textId="5E2EDB6E" w:rsidR="004D48B6" w:rsidRPr="00114E0F" w:rsidRDefault="004D48B6" w:rsidP="0033643C">
            <w:pPr>
              <w:rPr>
                <w:spacing w:val="0"/>
                <w:kern w:val="2"/>
              </w:rPr>
            </w:pPr>
            <w:r w:rsidRPr="00114E0F">
              <w:rPr>
                <w:spacing w:val="0"/>
                <w:kern w:val="2"/>
              </w:rPr>
              <w:t xml:space="preserve">North West </w:t>
            </w:r>
          </w:p>
        </w:tc>
        <w:tc>
          <w:tcPr>
            <w:tcW w:w="1523" w:type="dxa"/>
          </w:tcPr>
          <w:p w14:paraId="668F50AB" w14:textId="50EE39DE" w:rsidR="004D48B6" w:rsidRPr="00114E0F" w:rsidRDefault="004D48B6" w:rsidP="0033643C">
            <w:pPr>
              <w:rPr>
                <w:spacing w:val="0"/>
                <w:kern w:val="2"/>
              </w:rPr>
            </w:pPr>
            <w:r w:rsidRPr="00114E0F">
              <w:rPr>
                <w:spacing w:val="0"/>
                <w:kern w:val="2"/>
              </w:rPr>
              <w:t>National</w:t>
            </w:r>
          </w:p>
        </w:tc>
        <w:tc>
          <w:tcPr>
            <w:tcW w:w="1523" w:type="dxa"/>
          </w:tcPr>
          <w:p w14:paraId="7BB12A64" w14:textId="0D90B73C" w:rsidR="004D48B6" w:rsidRPr="00114E0F" w:rsidRDefault="004D48B6" w:rsidP="0033643C">
            <w:pPr>
              <w:rPr>
                <w:spacing w:val="0"/>
                <w:kern w:val="2"/>
              </w:rPr>
            </w:pPr>
            <w:r w:rsidRPr="00114E0F">
              <w:rPr>
                <w:spacing w:val="0"/>
                <w:kern w:val="2"/>
              </w:rPr>
              <w:t xml:space="preserve">Specify </w:t>
            </w:r>
            <w:r w:rsidR="000B2F63" w:rsidRPr="00114E0F">
              <w:rPr>
                <w:spacing w:val="0"/>
                <w:kern w:val="2"/>
              </w:rPr>
              <w:t>area</w:t>
            </w:r>
          </w:p>
        </w:tc>
      </w:tr>
      <w:tr w:rsidR="004D48B6" w:rsidRPr="00114E0F" w14:paraId="2FD5E6FF" w14:textId="77777777" w:rsidTr="06A41769">
        <w:tc>
          <w:tcPr>
            <w:tcW w:w="4673" w:type="dxa"/>
            <w:shd w:val="clear" w:color="auto" w:fill="20275C"/>
          </w:tcPr>
          <w:p w14:paraId="58C1DC54" w14:textId="245A2B03" w:rsidR="004D48B6" w:rsidRPr="00114E0F" w:rsidRDefault="004D48B6" w:rsidP="0033643C">
            <w:pPr>
              <w:rPr>
                <w:color w:val="FFFFFF" w:themeColor="background1"/>
                <w:spacing w:val="0"/>
                <w:kern w:val="2"/>
              </w:rPr>
            </w:pPr>
            <w:r w:rsidRPr="00114E0F">
              <w:rPr>
                <w:color w:val="FFFFFF" w:themeColor="background1"/>
                <w:spacing w:val="0"/>
                <w:kern w:val="2"/>
              </w:rPr>
              <w:t>C</w:t>
            </w:r>
            <w:r w:rsidR="00A55790">
              <w:rPr>
                <w:color w:val="FFFFFF" w:themeColor="background1"/>
                <w:spacing w:val="0"/>
                <w:kern w:val="2"/>
              </w:rPr>
              <w:t>hildrens Services via c</w:t>
            </w:r>
            <w:r w:rsidRPr="00114E0F">
              <w:rPr>
                <w:color w:val="FFFFFF" w:themeColor="background1"/>
                <w:spacing w:val="0"/>
                <w:kern w:val="2"/>
              </w:rPr>
              <w:t>ommissioning and placement teams</w:t>
            </w:r>
          </w:p>
        </w:tc>
        <w:tc>
          <w:tcPr>
            <w:tcW w:w="1523" w:type="dxa"/>
          </w:tcPr>
          <w:p w14:paraId="3EF42255" w14:textId="77777777" w:rsidR="004D48B6" w:rsidRPr="00114E0F" w:rsidRDefault="004D48B6" w:rsidP="0033643C">
            <w:pPr>
              <w:rPr>
                <w:spacing w:val="0"/>
                <w:kern w:val="2"/>
              </w:rPr>
            </w:pPr>
          </w:p>
        </w:tc>
        <w:tc>
          <w:tcPr>
            <w:tcW w:w="1523" w:type="dxa"/>
          </w:tcPr>
          <w:p w14:paraId="36D5E541" w14:textId="77777777" w:rsidR="004D48B6" w:rsidRPr="00114E0F" w:rsidRDefault="004D48B6" w:rsidP="0033643C">
            <w:pPr>
              <w:rPr>
                <w:spacing w:val="0"/>
                <w:kern w:val="2"/>
              </w:rPr>
            </w:pPr>
          </w:p>
        </w:tc>
        <w:tc>
          <w:tcPr>
            <w:tcW w:w="1523" w:type="dxa"/>
          </w:tcPr>
          <w:p w14:paraId="202E6B45" w14:textId="0B75BD84" w:rsidR="004D48B6" w:rsidRPr="00114E0F" w:rsidRDefault="004D48B6" w:rsidP="0033643C">
            <w:pPr>
              <w:rPr>
                <w:spacing w:val="0"/>
                <w:kern w:val="2"/>
              </w:rPr>
            </w:pPr>
          </w:p>
        </w:tc>
      </w:tr>
      <w:tr w:rsidR="004D48B6" w:rsidRPr="00114E0F" w14:paraId="65F02170" w14:textId="77777777" w:rsidTr="06A41769">
        <w:tc>
          <w:tcPr>
            <w:tcW w:w="4673" w:type="dxa"/>
            <w:shd w:val="clear" w:color="auto" w:fill="20275C"/>
          </w:tcPr>
          <w:p w14:paraId="5C724BA2" w14:textId="40944B47" w:rsidR="004D48B6" w:rsidRPr="00114E0F" w:rsidRDefault="004D48B6" w:rsidP="004D48B6">
            <w:pPr>
              <w:rPr>
                <w:color w:val="FFFFFF" w:themeColor="background1"/>
                <w:spacing w:val="0"/>
                <w:kern w:val="2"/>
              </w:rPr>
            </w:pPr>
            <w:r w:rsidRPr="00114E0F">
              <w:rPr>
                <w:color w:val="FFFFFF" w:themeColor="background1"/>
                <w:spacing w:val="0"/>
                <w:kern w:val="2"/>
              </w:rPr>
              <w:t>LADO</w:t>
            </w:r>
          </w:p>
        </w:tc>
        <w:tc>
          <w:tcPr>
            <w:tcW w:w="1523" w:type="dxa"/>
          </w:tcPr>
          <w:p w14:paraId="1FCC4C44" w14:textId="77777777" w:rsidR="004D48B6" w:rsidRPr="00114E0F" w:rsidRDefault="004D48B6" w:rsidP="004D48B6">
            <w:pPr>
              <w:rPr>
                <w:spacing w:val="0"/>
                <w:kern w:val="2"/>
              </w:rPr>
            </w:pPr>
          </w:p>
        </w:tc>
        <w:tc>
          <w:tcPr>
            <w:tcW w:w="1523" w:type="dxa"/>
          </w:tcPr>
          <w:p w14:paraId="7B968951" w14:textId="77777777" w:rsidR="004D48B6" w:rsidRPr="00114E0F" w:rsidRDefault="004D48B6" w:rsidP="004D48B6">
            <w:pPr>
              <w:rPr>
                <w:spacing w:val="0"/>
                <w:kern w:val="2"/>
              </w:rPr>
            </w:pPr>
          </w:p>
        </w:tc>
        <w:tc>
          <w:tcPr>
            <w:tcW w:w="1523" w:type="dxa"/>
          </w:tcPr>
          <w:p w14:paraId="27CC5BF2" w14:textId="20C42501" w:rsidR="004D48B6" w:rsidRPr="00114E0F" w:rsidRDefault="004D48B6" w:rsidP="004D48B6">
            <w:pPr>
              <w:rPr>
                <w:spacing w:val="0"/>
                <w:kern w:val="2"/>
              </w:rPr>
            </w:pPr>
          </w:p>
        </w:tc>
      </w:tr>
      <w:tr w:rsidR="004D48B6" w:rsidRPr="00114E0F" w14:paraId="73E494C0" w14:textId="77777777" w:rsidTr="06A41769">
        <w:tc>
          <w:tcPr>
            <w:tcW w:w="4673" w:type="dxa"/>
            <w:shd w:val="clear" w:color="auto" w:fill="20275C"/>
          </w:tcPr>
          <w:p w14:paraId="483FAD50" w14:textId="0F5B4AB7" w:rsidR="004D48B6" w:rsidRPr="00114E0F" w:rsidRDefault="40316E01" w:rsidP="4CBADE44">
            <w:r w:rsidRPr="4CBADE44">
              <w:rPr>
                <w:color w:val="FFFFFF" w:themeColor="background1"/>
              </w:rPr>
              <w:t>Safeguarding unit</w:t>
            </w:r>
          </w:p>
        </w:tc>
        <w:tc>
          <w:tcPr>
            <w:tcW w:w="1523" w:type="dxa"/>
          </w:tcPr>
          <w:p w14:paraId="6581B0CA" w14:textId="77777777" w:rsidR="004D48B6" w:rsidRPr="00114E0F" w:rsidRDefault="004D48B6" w:rsidP="004D48B6">
            <w:pPr>
              <w:rPr>
                <w:spacing w:val="0"/>
                <w:kern w:val="2"/>
              </w:rPr>
            </w:pPr>
          </w:p>
        </w:tc>
        <w:tc>
          <w:tcPr>
            <w:tcW w:w="1523" w:type="dxa"/>
          </w:tcPr>
          <w:p w14:paraId="3B682B9F" w14:textId="77777777" w:rsidR="004D48B6" w:rsidRPr="00114E0F" w:rsidRDefault="004D48B6" w:rsidP="004D48B6">
            <w:pPr>
              <w:rPr>
                <w:spacing w:val="0"/>
                <w:kern w:val="2"/>
              </w:rPr>
            </w:pPr>
          </w:p>
        </w:tc>
        <w:tc>
          <w:tcPr>
            <w:tcW w:w="1523" w:type="dxa"/>
          </w:tcPr>
          <w:p w14:paraId="4DE8B7EB" w14:textId="5BE7C51C" w:rsidR="004D48B6" w:rsidRPr="00114E0F" w:rsidRDefault="004D48B6" w:rsidP="004D48B6">
            <w:pPr>
              <w:rPr>
                <w:spacing w:val="0"/>
                <w:kern w:val="2"/>
              </w:rPr>
            </w:pPr>
          </w:p>
        </w:tc>
      </w:tr>
      <w:tr w:rsidR="004D48B6" w:rsidRPr="00114E0F" w14:paraId="37ABDFC5" w14:textId="77777777" w:rsidTr="06A41769">
        <w:tc>
          <w:tcPr>
            <w:tcW w:w="4673" w:type="dxa"/>
            <w:shd w:val="clear" w:color="auto" w:fill="20275C"/>
          </w:tcPr>
          <w:p w14:paraId="232B768C" w14:textId="03DD7FFD" w:rsidR="004D48B6" w:rsidRPr="00114E0F" w:rsidRDefault="007C78EF" w:rsidP="004D48B6">
            <w:pPr>
              <w:rPr>
                <w:color w:val="FFFFFF" w:themeColor="background1"/>
                <w:spacing w:val="0"/>
                <w:kern w:val="2"/>
              </w:rPr>
            </w:pPr>
            <w:r w:rsidRPr="00114E0F">
              <w:rPr>
                <w:color w:val="FFFFFF" w:themeColor="background1"/>
                <w:spacing w:val="0"/>
                <w:kern w:val="2"/>
              </w:rPr>
              <w:t xml:space="preserve">Health </w:t>
            </w:r>
            <w:r w:rsidR="005B640A">
              <w:rPr>
                <w:color w:val="FFFFFF" w:themeColor="background1"/>
                <w:spacing w:val="0"/>
                <w:kern w:val="2"/>
              </w:rPr>
              <w:t>(</w:t>
            </w:r>
            <w:r w:rsidR="00752911">
              <w:rPr>
                <w:color w:val="FFFFFF" w:themeColor="background1"/>
                <w:spacing w:val="0"/>
                <w:kern w:val="2"/>
              </w:rPr>
              <w:t>responsible ICB)</w:t>
            </w:r>
          </w:p>
        </w:tc>
        <w:tc>
          <w:tcPr>
            <w:tcW w:w="1523" w:type="dxa"/>
          </w:tcPr>
          <w:p w14:paraId="58A3D954" w14:textId="77777777" w:rsidR="004D48B6" w:rsidRPr="00114E0F" w:rsidRDefault="004D48B6" w:rsidP="004D48B6">
            <w:pPr>
              <w:rPr>
                <w:spacing w:val="0"/>
                <w:kern w:val="2"/>
              </w:rPr>
            </w:pPr>
          </w:p>
        </w:tc>
        <w:tc>
          <w:tcPr>
            <w:tcW w:w="1523" w:type="dxa"/>
          </w:tcPr>
          <w:p w14:paraId="20D53F36" w14:textId="77777777" w:rsidR="004D48B6" w:rsidRPr="00114E0F" w:rsidRDefault="004D48B6" w:rsidP="004D48B6">
            <w:pPr>
              <w:rPr>
                <w:spacing w:val="0"/>
                <w:kern w:val="2"/>
              </w:rPr>
            </w:pPr>
          </w:p>
        </w:tc>
        <w:tc>
          <w:tcPr>
            <w:tcW w:w="1523" w:type="dxa"/>
          </w:tcPr>
          <w:p w14:paraId="556FA8CF" w14:textId="155AD4D6" w:rsidR="004D48B6" w:rsidRPr="00114E0F" w:rsidRDefault="004D48B6" w:rsidP="004D48B6">
            <w:pPr>
              <w:rPr>
                <w:spacing w:val="0"/>
                <w:kern w:val="2"/>
              </w:rPr>
            </w:pPr>
          </w:p>
        </w:tc>
      </w:tr>
      <w:tr w:rsidR="004D48B6" w:rsidRPr="00114E0F" w14:paraId="5E5C2B20" w14:textId="77777777" w:rsidTr="06A41769">
        <w:tc>
          <w:tcPr>
            <w:tcW w:w="4673" w:type="dxa"/>
            <w:shd w:val="clear" w:color="auto" w:fill="20275C"/>
          </w:tcPr>
          <w:p w14:paraId="57B468D9" w14:textId="6C5D5D53" w:rsidR="004D48B6" w:rsidRPr="00114E0F" w:rsidRDefault="0BD3927F" w:rsidP="06A41769">
            <w:pPr>
              <w:rPr>
                <w:color w:val="FFFFFF" w:themeColor="background1"/>
                <w:spacing w:val="0"/>
                <w:kern w:val="2"/>
              </w:rPr>
            </w:pPr>
            <w:r w:rsidRPr="06A41769">
              <w:rPr>
                <w:color w:val="FFFFFF" w:themeColor="background1"/>
              </w:rPr>
              <w:t>Adult</w:t>
            </w:r>
            <w:r w:rsidR="001D32DB">
              <w:rPr>
                <w:color w:val="FFFFFF" w:themeColor="background1"/>
              </w:rPr>
              <w:t>’</w:t>
            </w:r>
            <w:r w:rsidRPr="06A41769">
              <w:rPr>
                <w:color w:val="FFFFFF" w:themeColor="background1"/>
              </w:rPr>
              <w:t>s services</w:t>
            </w:r>
            <w:r w:rsidR="00A55790">
              <w:rPr>
                <w:color w:val="FFFFFF" w:themeColor="background1"/>
              </w:rPr>
              <w:t xml:space="preserve"> via commissioning teams</w:t>
            </w:r>
          </w:p>
        </w:tc>
        <w:tc>
          <w:tcPr>
            <w:tcW w:w="1523" w:type="dxa"/>
          </w:tcPr>
          <w:p w14:paraId="129F5ECC" w14:textId="77777777" w:rsidR="004D48B6" w:rsidRPr="00114E0F" w:rsidRDefault="004D48B6" w:rsidP="004D48B6">
            <w:pPr>
              <w:rPr>
                <w:spacing w:val="0"/>
                <w:kern w:val="2"/>
              </w:rPr>
            </w:pPr>
          </w:p>
        </w:tc>
        <w:tc>
          <w:tcPr>
            <w:tcW w:w="1523" w:type="dxa"/>
          </w:tcPr>
          <w:p w14:paraId="07048045" w14:textId="77777777" w:rsidR="004D48B6" w:rsidRPr="00114E0F" w:rsidRDefault="004D48B6" w:rsidP="004D48B6">
            <w:pPr>
              <w:rPr>
                <w:spacing w:val="0"/>
                <w:kern w:val="2"/>
              </w:rPr>
            </w:pPr>
          </w:p>
        </w:tc>
        <w:tc>
          <w:tcPr>
            <w:tcW w:w="1523" w:type="dxa"/>
          </w:tcPr>
          <w:p w14:paraId="3F273655" w14:textId="448738EB" w:rsidR="004D48B6" w:rsidRPr="00114E0F" w:rsidRDefault="004D48B6" w:rsidP="004D48B6">
            <w:pPr>
              <w:rPr>
                <w:spacing w:val="0"/>
                <w:kern w:val="2"/>
              </w:rPr>
            </w:pPr>
          </w:p>
        </w:tc>
      </w:tr>
      <w:tr w:rsidR="001D32DB" w:rsidRPr="00114E0F" w14:paraId="1B28A32C" w14:textId="77777777" w:rsidTr="06A41769">
        <w:tc>
          <w:tcPr>
            <w:tcW w:w="4673" w:type="dxa"/>
            <w:shd w:val="clear" w:color="auto" w:fill="20275C"/>
          </w:tcPr>
          <w:p w14:paraId="0439C0BF" w14:textId="43AEB16D" w:rsidR="001D32DB" w:rsidRPr="06A41769" w:rsidRDefault="001D32DB" w:rsidP="06A41769">
            <w:pPr>
              <w:rPr>
                <w:color w:val="FFFFFF" w:themeColor="background1"/>
              </w:rPr>
            </w:pPr>
            <w:r>
              <w:rPr>
                <w:color w:val="FFFFFF" w:themeColor="background1"/>
              </w:rPr>
              <w:t>Police</w:t>
            </w:r>
          </w:p>
        </w:tc>
        <w:tc>
          <w:tcPr>
            <w:tcW w:w="1523" w:type="dxa"/>
          </w:tcPr>
          <w:p w14:paraId="36A41F27" w14:textId="77777777" w:rsidR="001D32DB" w:rsidRPr="00114E0F" w:rsidRDefault="001D32DB" w:rsidP="004D48B6">
            <w:pPr>
              <w:rPr>
                <w:spacing w:val="0"/>
                <w:kern w:val="2"/>
              </w:rPr>
            </w:pPr>
          </w:p>
        </w:tc>
        <w:tc>
          <w:tcPr>
            <w:tcW w:w="1523" w:type="dxa"/>
          </w:tcPr>
          <w:p w14:paraId="514BE4BF" w14:textId="77777777" w:rsidR="001D32DB" w:rsidRPr="00114E0F" w:rsidRDefault="001D32DB" w:rsidP="004D48B6">
            <w:pPr>
              <w:rPr>
                <w:spacing w:val="0"/>
                <w:kern w:val="2"/>
              </w:rPr>
            </w:pPr>
          </w:p>
        </w:tc>
        <w:tc>
          <w:tcPr>
            <w:tcW w:w="1523" w:type="dxa"/>
          </w:tcPr>
          <w:p w14:paraId="67935B76" w14:textId="77777777" w:rsidR="001D32DB" w:rsidRPr="00114E0F" w:rsidRDefault="001D32DB" w:rsidP="004D48B6">
            <w:pPr>
              <w:rPr>
                <w:spacing w:val="0"/>
                <w:kern w:val="2"/>
              </w:rPr>
            </w:pPr>
          </w:p>
        </w:tc>
      </w:tr>
      <w:tr w:rsidR="00817A30" w:rsidRPr="00114E0F" w14:paraId="4B5E36FD" w14:textId="77777777" w:rsidTr="06A41769">
        <w:tc>
          <w:tcPr>
            <w:tcW w:w="4673" w:type="dxa"/>
            <w:shd w:val="clear" w:color="auto" w:fill="20275C"/>
          </w:tcPr>
          <w:p w14:paraId="71EC0A20" w14:textId="3CB63C1C" w:rsidR="00817A30" w:rsidRPr="00114E0F" w:rsidRDefault="0BD3927F" w:rsidP="004D48B6">
            <w:pPr>
              <w:rPr>
                <w:color w:val="FFFFFF" w:themeColor="background1"/>
                <w:spacing w:val="0"/>
                <w:kern w:val="2"/>
              </w:rPr>
            </w:pPr>
            <w:r w:rsidRPr="06A41769">
              <w:rPr>
                <w:color w:val="FFFFFF" w:themeColor="background1"/>
              </w:rPr>
              <w:t xml:space="preserve">Schools (Alternative Provision only) </w:t>
            </w:r>
          </w:p>
        </w:tc>
        <w:tc>
          <w:tcPr>
            <w:tcW w:w="1523" w:type="dxa"/>
          </w:tcPr>
          <w:p w14:paraId="074D6451" w14:textId="77777777" w:rsidR="00817A30" w:rsidRPr="00114E0F" w:rsidRDefault="00817A30" w:rsidP="004D48B6">
            <w:pPr>
              <w:rPr>
                <w:spacing w:val="0"/>
                <w:kern w:val="2"/>
              </w:rPr>
            </w:pPr>
          </w:p>
        </w:tc>
        <w:tc>
          <w:tcPr>
            <w:tcW w:w="1523" w:type="dxa"/>
          </w:tcPr>
          <w:p w14:paraId="3F0E201D" w14:textId="77777777" w:rsidR="00817A30" w:rsidRPr="00114E0F" w:rsidRDefault="00817A30" w:rsidP="004D48B6">
            <w:pPr>
              <w:rPr>
                <w:spacing w:val="0"/>
                <w:kern w:val="2"/>
              </w:rPr>
            </w:pPr>
          </w:p>
        </w:tc>
        <w:tc>
          <w:tcPr>
            <w:tcW w:w="1523" w:type="dxa"/>
          </w:tcPr>
          <w:p w14:paraId="1BF2C437" w14:textId="77777777" w:rsidR="00817A30" w:rsidRPr="00114E0F" w:rsidRDefault="00817A30" w:rsidP="004D48B6">
            <w:pPr>
              <w:rPr>
                <w:spacing w:val="0"/>
                <w:kern w:val="2"/>
              </w:rPr>
            </w:pPr>
          </w:p>
        </w:tc>
      </w:tr>
    </w:tbl>
    <w:p w14:paraId="037F68D4" w14:textId="77777777" w:rsidR="00321728" w:rsidRPr="00114E0F" w:rsidRDefault="00321728" w:rsidP="00E83AA4">
      <w:pPr>
        <w:rPr>
          <w:spacing w:val="0"/>
          <w:kern w:val="2"/>
        </w:rPr>
      </w:pPr>
    </w:p>
    <w:p w14:paraId="73BEA9CB" w14:textId="48AF7E9F" w:rsidR="00E83AA4" w:rsidRPr="00114E0F" w:rsidRDefault="00E83AA4" w:rsidP="00CD76DA">
      <w:pPr>
        <w:pStyle w:val="ListParagraph"/>
        <w:numPr>
          <w:ilvl w:val="0"/>
          <w:numId w:val="4"/>
        </w:numPr>
        <w:rPr>
          <w:spacing w:val="0"/>
          <w:kern w:val="2"/>
        </w:rPr>
      </w:pPr>
      <w:r w:rsidRPr="00114E0F">
        <w:rPr>
          <w:spacing w:val="0"/>
          <w:kern w:val="2"/>
        </w:rPr>
        <w:t>Information about the</w:t>
      </w:r>
      <w:r w:rsidR="003962A3" w:rsidRPr="00114E0F">
        <w:rPr>
          <w:spacing w:val="0"/>
          <w:kern w:val="2"/>
        </w:rPr>
        <w:t xml:space="preserve"> 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7"/>
        <w:gridCol w:w="2284"/>
        <w:gridCol w:w="2285"/>
      </w:tblGrid>
      <w:tr w:rsidR="00E83AA4" w:rsidRPr="00114E0F" w14:paraId="461FC912" w14:textId="77777777" w:rsidTr="4CBADE44">
        <w:tc>
          <w:tcPr>
            <w:tcW w:w="4673" w:type="dxa"/>
            <w:gridSpan w:val="2"/>
            <w:shd w:val="clear" w:color="auto" w:fill="20275C"/>
          </w:tcPr>
          <w:p w14:paraId="7484BED0" w14:textId="77777777" w:rsidR="00E83AA4" w:rsidRPr="00114E0F" w:rsidRDefault="00E83AA4" w:rsidP="00E83AA4">
            <w:pPr>
              <w:rPr>
                <w:color w:val="FFFFFF" w:themeColor="background1"/>
                <w:spacing w:val="0"/>
                <w:kern w:val="2"/>
              </w:rPr>
            </w:pPr>
            <w:r w:rsidRPr="00114E0F">
              <w:rPr>
                <w:color w:val="FFFFFF" w:themeColor="background1"/>
                <w:spacing w:val="0"/>
                <w:kern w:val="2"/>
              </w:rPr>
              <w:t>Organisation Name</w:t>
            </w:r>
          </w:p>
        </w:tc>
        <w:tc>
          <w:tcPr>
            <w:tcW w:w="4569" w:type="dxa"/>
            <w:gridSpan w:val="2"/>
          </w:tcPr>
          <w:p w14:paraId="23992B53" w14:textId="77777777" w:rsidR="00E83AA4" w:rsidRPr="00114E0F" w:rsidRDefault="00E83AA4" w:rsidP="00E83AA4">
            <w:pPr>
              <w:rPr>
                <w:spacing w:val="0"/>
                <w:kern w:val="2"/>
              </w:rPr>
            </w:pPr>
          </w:p>
        </w:tc>
      </w:tr>
      <w:tr w:rsidR="004762DF" w:rsidRPr="00114E0F" w14:paraId="09AB4FE6" w14:textId="77777777" w:rsidTr="4CBADE44">
        <w:tc>
          <w:tcPr>
            <w:tcW w:w="4673" w:type="dxa"/>
            <w:gridSpan w:val="2"/>
            <w:shd w:val="clear" w:color="auto" w:fill="20275C"/>
          </w:tcPr>
          <w:p w14:paraId="40CC84EE" w14:textId="1D50ADCB" w:rsidR="004762DF" w:rsidRPr="00114E0F" w:rsidRDefault="002B4B33" w:rsidP="00E83AA4">
            <w:pPr>
              <w:rPr>
                <w:color w:val="FFFFFF" w:themeColor="background1"/>
                <w:spacing w:val="0"/>
                <w:kern w:val="2"/>
              </w:rPr>
            </w:pPr>
            <w:r w:rsidRPr="00114E0F">
              <w:rPr>
                <w:color w:val="FFFFFF" w:themeColor="background1"/>
                <w:spacing w:val="0"/>
                <w:kern w:val="2"/>
              </w:rPr>
              <w:t>P</w:t>
            </w:r>
            <w:r w:rsidR="00053697" w:rsidRPr="00114E0F">
              <w:rPr>
                <w:color w:val="FFFFFF" w:themeColor="background1"/>
                <w:spacing w:val="0"/>
                <w:kern w:val="2"/>
              </w:rPr>
              <w:t>revious company name</w:t>
            </w:r>
            <w:r w:rsidR="00850EAF" w:rsidRPr="00114E0F">
              <w:rPr>
                <w:color w:val="FFFFFF" w:themeColor="background1"/>
                <w:spacing w:val="0"/>
                <w:kern w:val="2"/>
              </w:rPr>
              <w:t xml:space="preserve"> (if applicable)</w:t>
            </w:r>
          </w:p>
        </w:tc>
        <w:tc>
          <w:tcPr>
            <w:tcW w:w="4569" w:type="dxa"/>
            <w:gridSpan w:val="2"/>
          </w:tcPr>
          <w:p w14:paraId="01147A7A" w14:textId="77777777" w:rsidR="004762DF" w:rsidRPr="00114E0F" w:rsidRDefault="004762DF" w:rsidP="00E83AA4">
            <w:pPr>
              <w:rPr>
                <w:spacing w:val="0"/>
                <w:kern w:val="2"/>
              </w:rPr>
            </w:pPr>
          </w:p>
        </w:tc>
      </w:tr>
      <w:tr w:rsidR="00E83AA4" w:rsidRPr="00114E0F" w14:paraId="172FC22F" w14:textId="77777777" w:rsidTr="4CBADE44">
        <w:tc>
          <w:tcPr>
            <w:tcW w:w="4673" w:type="dxa"/>
            <w:gridSpan w:val="2"/>
            <w:shd w:val="clear" w:color="auto" w:fill="20275C"/>
          </w:tcPr>
          <w:p w14:paraId="4C71A10A" w14:textId="77777777" w:rsidR="00E83AA4" w:rsidRPr="00114E0F" w:rsidRDefault="00E83AA4" w:rsidP="00E83AA4">
            <w:pPr>
              <w:rPr>
                <w:color w:val="FFFFFF" w:themeColor="background1"/>
                <w:spacing w:val="0"/>
                <w:kern w:val="2"/>
              </w:rPr>
            </w:pPr>
            <w:r w:rsidRPr="00114E0F">
              <w:rPr>
                <w:color w:val="FFFFFF" w:themeColor="background1"/>
                <w:spacing w:val="0"/>
                <w:kern w:val="2"/>
              </w:rPr>
              <w:t>Company number</w:t>
            </w:r>
          </w:p>
        </w:tc>
        <w:tc>
          <w:tcPr>
            <w:tcW w:w="4569" w:type="dxa"/>
            <w:gridSpan w:val="2"/>
          </w:tcPr>
          <w:p w14:paraId="3E3BCCE2" w14:textId="77777777" w:rsidR="00E83AA4" w:rsidRPr="00114E0F" w:rsidRDefault="00E83AA4" w:rsidP="00E83AA4">
            <w:pPr>
              <w:rPr>
                <w:spacing w:val="0"/>
                <w:kern w:val="2"/>
              </w:rPr>
            </w:pPr>
          </w:p>
        </w:tc>
      </w:tr>
      <w:tr w:rsidR="00850EAF" w:rsidRPr="00114E0F" w14:paraId="504BF1CA" w14:textId="77777777" w:rsidTr="4CBADE44">
        <w:tc>
          <w:tcPr>
            <w:tcW w:w="4673" w:type="dxa"/>
            <w:gridSpan w:val="2"/>
            <w:shd w:val="clear" w:color="auto" w:fill="20275C"/>
          </w:tcPr>
          <w:p w14:paraId="5F00817B" w14:textId="542C2650" w:rsidR="00850EAF" w:rsidRPr="00114E0F" w:rsidRDefault="00850EAF" w:rsidP="00E83AA4">
            <w:pPr>
              <w:rPr>
                <w:color w:val="FFFFFF" w:themeColor="background1"/>
                <w:spacing w:val="0"/>
                <w:kern w:val="2"/>
              </w:rPr>
            </w:pPr>
            <w:r w:rsidRPr="00114E0F">
              <w:rPr>
                <w:color w:val="FFFFFF" w:themeColor="background1"/>
                <w:spacing w:val="0"/>
                <w:kern w:val="2"/>
              </w:rPr>
              <w:lastRenderedPageBreak/>
              <w:t>Provider Ofsted URN (if applicable)</w:t>
            </w:r>
          </w:p>
        </w:tc>
        <w:tc>
          <w:tcPr>
            <w:tcW w:w="4569" w:type="dxa"/>
            <w:gridSpan w:val="2"/>
          </w:tcPr>
          <w:p w14:paraId="317428BF" w14:textId="77777777" w:rsidR="00850EAF" w:rsidRPr="00114E0F" w:rsidRDefault="00850EAF" w:rsidP="00E83AA4">
            <w:pPr>
              <w:rPr>
                <w:spacing w:val="0"/>
                <w:kern w:val="2"/>
              </w:rPr>
            </w:pPr>
          </w:p>
        </w:tc>
      </w:tr>
      <w:tr w:rsidR="00F066A2" w:rsidRPr="00114E0F" w14:paraId="3B5AE752" w14:textId="77777777" w:rsidTr="4CBADE44">
        <w:tc>
          <w:tcPr>
            <w:tcW w:w="4673" w:type="dxa"/>
            <w:gridSpan w:val="2"/>
            <w:shd w:val="clear" w:color="auto" w:fill="20275C"/>
          </w:tcPr>
          <w:p w14:paraId="7D67E526" w14:textId="059C0292" w:rsidR="00F066A2" w:rsidRPr="00114E0F" w:rsidRDefault="00F066A2" w:rsidP="00E83AA4">
            <w:pPr>
              <w:rPr>
                <w:color w:val="FFFFFF" w:themeColor="background1"/>
                <w:spacing w:val="0"/>
                <w:kern w:val="2"/>
              </w:rPr>
            </w:pPr>
            <w:r w:rsidRPr="00114E0F">
              <w:rPr>
                <w:color w:val="FFFFFF" w:themeColor="background1"/>
                <w:spacing w:val="0"/>
                <w:kern w:val="2"/>
              </w:rPr>
              <w:t>Associated company name(s) or number(s)</w:t>
            </w:r>
          </w:p>
        </w:tc>
        <w:tc>
          <w:tcPr>
            <w:tcW w:w="4569" w:type="dxa"/>
            <w:gridSpan w:val="2"/>
          </w:tcPr>
          <w:p w14:paraId="15CED8AB" w14:textId="77777777" w:rsidR="00F066A2" w:rsidRPr="00114E0F" w:rsidRDefault="00F066A2" w:rsidP="00E83AA4">
            <w:pPr>
              <w:rPr>
                <w:spacing w:val="0"/>
                <w:kern w:val="2"/>
              </w:rPr>
            </w:pPr>
          </w:p>
        </w:tc>
      </w:tr>
      <w:tr w:rsidR="00E83AA4" w:rsidRPr="00114E0F" w14:paraId="15AD6741" w14:textId="77777777" w:rsidTr="4CBADE44">
        <w:tc>
          <w:tcPr>
            <w:tcW w:w="4673" w:type="dxa"/>
            <w:gridSpan w:val="2"/>
            <w:shd w:val="clear" w:color="auto" w:fill="20275C"/>
          </w:tcPr>
          <w:p w14:paraId="1E3954E0" w14:textId="5579FAC0" w:rsidR="00E83AA4" w:rsidRPr="00114E0F" w:rsidRDefault="00E83AA4" w:rsidP="00E83AA4">
            <w:pPr>
              <w:rPr>
                <w:color w:val="FFFFFF" w:themeColor="background1"/>
                <w:spacing w:val="0"/>
                <w:kern w:val="2"/>
              </w:rPr>
            </w:pPr>
            <w:r w:rsidRPr="00114E0F">
              <w:rPr>
                <w:color w:val="FFFFFF" w:themeColor="background1"/>
                <w:spacing w:val="0"/>
                <w:kern w:val="2"/>
              </w:rPr>
              <w:t>Address</w:t>
            </w:r>
            <w:r w:rsidR="00F066A2" w:rsidRPr="00114E0F">
              <w:rPr>
                <w:color w:val="FFFFFF" w:themeColor="background1"/>
                <w:spacing w:val="0"/>
                <w:kern w:val="2"/>
              </w:rPr>
              <w:t xml:space="preserve"> of setting or head office</w:t>
            </w:r>
          </w:p>
        </w:tc>
        <w:tc>
          <w:tcPr>
            <w:tcW w:w="4569" w:type="dxa"/>
            <w:gridSpan w:val="2"/>
          </w:tcPr>
          <w:p w14:paraId="1879DA03" w14:textId="77777777" w:rsidR="00E83AA4" w:rsidRPr="00114E0F" w:rsidRDefault="00E83AA4" w:rsidP="00E83AA4">
            <w:pPr>
              <w:rPr>
                <w:spacing w:val="0"/>
                <w:kern w:val="2"/>
              </w:rPr>
            </w:pPr>
          </w:p>
        </w:tc>
      </w:tr>
      <w:tr w:rsidR="00E83AA4" w:rsidRPr="00114E0F" w14:paraId="01B1A62E" w14:textId="77777777" w:rsidTr="4CBADE44">
        <w:tc>
          <w:tcPr>
            <w:tcW w:w="4673" w:type="dxa"/>
            <w:gridSpan w:val="2"/>
            <w:shd w:val="clear" w:color="auto" w:fill="20275C"/>
          </w:tcPr>
          <w:p w14:paraId="385EEB00" w14:textId="15FB7A4D" w:rsidR="00E83AA4" w:rsidRPr="00114E0F" w:rsidRDefault="1D3E11C9" w:rsidP="00E83AA4">
            <w:pPr>
              <w:rPr>
                <w:color w:val="FFFFFF" w:themeColor="background1"/>
                <w:spacing w:val="0"/>
                <w:kern w:val="2"/>
              </w:rPr>
            </w:pPr>
            <w:r w:rsidRPr="00114E0F">
              <w:rPr>
                <w:color w:val="FFFFFF" w:themeColor="background1"/>
                <w:spacing w:val="0"/>
                <w:kern w:val="2"/>
              </w:rPr>
              <w:t xml:space="preserve">Host </w:t>
            </w:r>
            <w:r w:rsidR="6F623623" w:rsidRPr="00114E0F">
              <w:rPr>
                <w:color w:val="FFFFFF" w:themeColor="background1"/>
                <w:spacing w:val="0"/>
                <w:kern w:val="2"/>
              </w:rPr>
              <w:t>Authority</w:t>
            </w:r>
            <w:r w:rsidR="354EC91C" w:rsidRPr="4CBADE44">
              <w:rPr>
                <w:color w:val="FFFFFF" w:themeColor="background1"/>
              </w:rPr>
              <w:t xml:space="preserve"> for setting or head office</w:t>
            </w:r>
          </w:p>
        </w:tc>
        <w:tc>
          <w:tcPr>
            <w:tcW w:w="4569" w:type="dxa"/>
            <w:gridSpan w:val="2"/>
          </w:tcPr>
          <w:p w14:paraId="2C6A364B" w14:textId="77777777" w:rsidR="00E83AA4" w:rsidRPr="00114E0F" w:rsidRDefault="00E83AA4" w:rsidP="00E83AA4">
            <w:pPr>
              <w:rPr>
                <w:spacing w:val="0"/>
                <w:kern w:val="2"/>
              </w:rPr>
            </w:pPr>
          </w:p>
        </w:tc>
      </w:tr>
      <w:tr w:rsidR="003962A3" w:rsidRPr="00114E0F" w14:paraId="6B80A471" w14:textId="77777777" w:rsidTr="4CBADE44">
        <w:tc>
          <w:tcPr>
            <w:tcW w:w="2336" w:type="dxa"/>
            <w:shd w:val="clear" w:color="auto" w:fill="20275C"/>
          </w:tcPr>
          <w:p w14:paraId="2C246D7A" w14:textId="570FBADB" w:rsidR="003962A3" w:rsidRPr="00114E0F" w:rsidRDefault="003962A3" w:rsidP="00E83AA4">
            <w:pPr>
              <w:rPr>
                <w:color w:val="FFFFFF" w:themeColor="background1"/>
                <w:spacing w:val="0"/>
                <w:kern w:val="2"/>
              </w:rPr>
            </w:pPr>
            <w:r w:rsidRPr="00114E0F">
              <w:rPr>
                <w:color w:val="FFFFFF" w:themeColor="background1"/>
                <w:spacing w:val="0"/>
                <w:kern w:val="2"/>
              </w:rPr>
              <w:t>Whole organisation affected</w:t>
            </w:r>
          </w:p>
        </w:tc>
        <w:tc>
          <w:tcPr>
            <w:tcW w:w="2337" w:type="dxa"/>
          </w:tcPr>
          <w:p w14:paraId="47658C1B" w14:textId="3F333FD4" w:rsidR="003962A3" w:rsidRPr="00114E0F" w:rsidRDefault="003962A3" w:rsidP="00E83AA4">
            <w:pPr>
              <w:rPr>
                <w:color w:val="FFFFFF" w:themeColor="background1"/>
                <w:spacing w:val="0"/>
                <w:kern w:val="2"/>
              </w:rPr>
            </w:pPr>
          </w:p>
        </w:tc>
        <w:tc>
          <w:tcPr>
            <w:tcW w:w="2284" w:type="dxa"/>
            <w:shd w:val="clear" w:color="auto" w:fill="002060"/>
          </w:tcPr>
          <w:p w14:paraId="3DBE6A21" w14:textId="4CF43E64" w:rsidR="003962A3" w:rsidRPr="00114E0F" w:rsidRDefault="003962A3" w:rsidP="00E83AA4">
            <w:pPr>
              <w:rPr>
                <w:color w:val="FFFFFF" w:themeColor="background1"/>
                <w:spacing w:val="0"/>
                <w:kern w:val="2"/>
              </w:rPr>
            </w:pPr>
            <w:r w:rsidRPr="00114E0F">
              <w:rPr>
                <w:color w:val="FFFFFF" w:themeColor="background1"/>
                <w:spacing w:val="0"/>
                <w:kern w:val="2"/>
              </w:rPr>
              <w:t>Setting only affected</w:t>
            </w:r>
          </w:p>
        </w:tc>
        <w:tc>
          <w:tcPr>
            <w:tcW w:w="2285" w:type="dxa"/>
          </w:tcPr>
          <w:p w14:paraId="1DBCB536" w14:textId="2A8B5165" w:rsidR="003962A3" w:rsidRPr="00114E0F" w:rsidRDefault="003962A3" w:rsidP="00E83AA4">
            <w:pPr>
              <w:rPr>
                <w:spacing w:val="0"/>
                <w:kern w:val="2"/>
              </w:rPr>
            </w:pPr>
          </w:p>
        </w:tc>
      </w:tr>
    </w:tbl>
    <w:p w14:paraId="7A6078CB" w14:textId="77777777" w:rsidR="003962A3" w:rsidRPr="00114E0F" w:rsidRDefault="003962A3" w:rsidP="003962A3">
      <w:pPr>
        <w:pStyle w:val="ListParagraph"/>
        <w:numPr>
          <w:ilvl w:val="0"/>
          <w:numId w:val="0"/>
        </w:numPr>
        <w:ind w:left="360"/>
        <w:rPr>
          <w:spacing w:val="0"/>
          <w:kern w:val="2"/>
        </w:rPr>
      </w:pPr>
    </w:p>
    <w:p w14:paraId="24A5D0AE" w14:textId="125E83F2" w:rsidR="003962A3" w:rsidRPr="00114E0F" w:rsidRDefault="003962A3" w:rsidP="00CD76DA">
      <w:pPr>
        <w:pStyle w:val="ListParagraph"/>
        <w:numPr>
          <w:ilvl w:val="0"/>
          <w:numId w:val="4"/>
        </w:numPr>
        <w:rPr>
          <w:spacing w:val="0"/>
          <w:kern w:val="2"/>
        </w:rPr>
      </w:pPr>
      <w:r w:rsidRPr="00114E0F">
        <w:rPr>
          <w:spacing w:val="0"/>
          <w:kern w:val="2"/>
        </w:rPr>
        <w:t>Information about the settin</w:t>
      </w:r>
      <w:r w:rsidR="00C471E8" w:rsidRPr="00114E0F">
        <w:rPr>
          <w:spacing w:val="0"/>
          <w:kern w:val="2"/>
        </w:rPr>
        <w:t>g(s)</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46"/>
      </w:tblGrid>
      <w:tr w:rsidR="00E83AA4" w:rsidRPr="00114E0F" w14:paraId="44822499" w14:textId="77777777" w:rsidTr="009756E2">
        <w:tc>
          <w:tcPr>
            <w:tcW w:w="4106" w:type="dxa"/>
            <w:shd w:val="clear" w:color="auto" w:fill="20275C"/>
          </w:tcPr>
          <w:p w14:paraId="6D5F16AF" w14:textId="11E67E66" w:rsidR="00E83AA4" w:rsidRPr="00114E0F" w:rsidRDefault="00E83AA4" w:rsidP="00E83AA4">
            <w:pPr>
              <w:rPr>
                <w:color w:val="FFFFFF" w:themeColor="background1"/>
                <w:spacing w:val="0"/>
                <w:kern w:val="2"/>
              </w:rPr>
            </w:pPr>
            <w:r w:rsidRPr="00114E0F">
              <w:rPr>
                <w:color w:val="FFFFFF" w:themeColor="background1"/>
                <w:spacing w:val="0"/>
                <w:kern w:val="2"/>
              </w:rPr>
              <w:t>Name of</w:t>
            </w:r>
            <w:r w:rsidR="00F066A2" w:rsidRPr="00114E0F">
              <w:rPr>
                <w:color w:val="FFFFFF" w:themeColor="background1"/>
                <w:spacing w:val="0"/>
                <w:kern w:val="2"/>
              </w:rPr>
              <w:t xml:space="preserve"> setting or </w:t>
            </w:r>
            <w:r w:rsidRPr="00114E0F">
              <w:rPr>
                <w:color w:val="FFFFFF" w:themeColor="background1"/>
                <w:spacing w:val="0"/>
                <w:kern w:val="2"/>
              </w:rPr>
              <w:t>school (if applicable)</w:t>
            </w:r>
          </w:p>
        </w:tc>
        <w:tc>
          <w:tcPr>
            <w:tcW w:w="5146" w:type="dxa"/>
          </w:tcPr>
          <w:p w14:paraId="73F621F8" w14:textId="77777777" w:rsidR="00E83AA4" w:rsidRPr="00114E0F" w:rsidRDefault="00E83AA4" w:rsidP="00E83AA4">
            <w:pPr>
              <w:rPr>
                <w:spacing w:val="0"/>
                <w:kern w:val="2"/>
              </w:rPr>
            </w:pPr>
          </w:p>
        </w:tc>
      </w:tr>
      <w:tr w:rsidR="00E83AA4" w:rsidRPr="00114E0F" w14:paraId="469A82AD" w14:textId="77777777" w:rsidTr="009756E2">
        <w:tc>
          <w:tcPr>
            <w:tcW w:w="4106" w:type="dxa"/>
            <w:shd w:val="clear" w:color="auto" w:fill="20275C"/>
          </w:tcPr>
          <w:p w14:paraId="4FC2E503" w14:textId="77777777" w:rsidR="00E83AA4" w:rsidRPr="00114E0F" w:rsidRDefault="00E83AA4" w:rsidP="00E83AA4">
            <w:pPr>
              <w:rPr>
                <w:color w:val="FFFFFF" w:themeColor="background1"/>
                <w:spacing w:val="0"/>
                <w:kern w:val="2"/>
              </w:rPr>
            </w:pPr>
            <w:r w:rsidRPr="00114E0F">
              <w:rPr>
                <w:color w:val="FFFFFF" w:themeColor="background1"/>
                <w:spacing w:val="0"/>
                <w:kern w:val="2"/>
              </w:rPr>
              <w:t>Ofsted URN (if applicable)</w:t>
            </w:r>
          </w:p>
        </w:tc>
        <w:tc>
          <w:tcPr>
            <w:tcW w:w="5146" w:type="dxa"/>
          </w:tcPr>
          <w:p w14:paraId="02D87F5B" w14:textId="77777777" w:rsidR="00E83AA4" w:rsidRPr="00114E0F" w:rsidRDefault="00E83AA4" w:rsidP="00E83AA4">
            <w:pPr>
              <w:rPr>
                <w:spacing w:val="0"/>
                <w:kern w:val="2"/>
              </w:rPr>
            </w:pPr>
          </w:p>
        </w:tc>
      </w:tr>
      <w:tr w:rsidR="006652C5" w:rsidRPr="00114E0F" w14:paraId="78CF1AC6" w14:textId="77777777" w:rsidTr="009756E2">
        <w:tc>
          <w:tcPr>
            <w:tcW w:w="4106" w:type="dxa"/>
            <w:shd w:val="clear" w:color="auto" w:fill="20275C"/>
          </w:tcPr>
          <w:p w14:paraId="026D6D49" w14:textId="5549A685" w:rsidR="006652C5" w:rsidRPr="00114E0F" w:rsidRDefault="006652C5" w:rsidP="00E83AA4">
            <w:pPr>
              <w:rPr>
                <w:color w:val="FFFFFF" w:themeColor="background1"/>
                <w:spacing w:val="0"/>
                <w:kern w:val="2"/>
              </w:rPr>
            </w:pPr>
            <w:r w:rsidRPr="00114E0F">
              <w:rPr>
                <w:color w:val="FFFFFF" w:themeColor="background1"/>
                <w:spacing w:val="0"/>
                <w:kern w:val="2"/>
              </w:rPr>
              <w:t>CQC URN (if applicable)</w:t>
            </w:r>
          </w:p>
        </w:tc>
        <w:tc>
          <w:tcPr>
            <w:tcW w:w="5146" w:type="dxa"/>
          </w:tcPr>
          <w:p w14:paraId="3B063940" w14:textId="77777777" w:rsidR="006652C5" w:rsidRPr="00114E0F" w:rsidRDefault="006652C5" w:rsidP="00E83AA4">
            <w:pPr>
              <w:rPr>
                <w:spacing w:val="0"/>
                <w:kern w:val="2"/>
              </w:rPr>
            </w:pPr>
          </w:p>
        </w:tc>
      </w:tr>
    </w:tbl>
    <w:p w14:paraId="143ADE32" w14:textId="77777777" w:rsidR="0024227A" w:rsidRPr="00114E0F" w:rsidRDefault="0024227A" w:rsidP="0024227A">
      <w:pPr>
        <w:pStyle w:val="ListParagraph"/>
        <w:numPr>
          <w:ilvl w:val="0"/>
          <w:numId w:val="0"/>
        </w:numPr>
        <w:ind w:left="360"/>
        <w:rPr>
          <w:spacing w:val="0"/>
          <w:kern w:val="2"/>
        </w:rPr>
      </w:pPr>
    </w:p>
    <w:p w14:paraId="33D5200A" w14:textId="4CEF5273" w:rsidR="00D67A68" w:rsidRPr="00114E0F" w:rsidRDefault="00D67A68" w:rsidP="00CD76DA">
      <w:pPr>
        <w:pStyle w:val="ListParagraph"/>
        <w:numPr>
          <w:ilvl w:val="0"/>
          <w:numId w:val="4"/>
        </w:numPr>
        <w:rPr>
          <w:spacing w:val="0"/>
          <w:kern w:val="2"/>
        </w:rPr>
      </w:pPr>
      <w:r w:rsidRPr="00114E0F">
        <w:rPr>
          <w:spacing w:val="0"/>
          <w:kern w:val="2"/>
        </w:rPr>
        <w:t>Type of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170"/>
        <w:gridCol w:w="3827"/>
        <w:gridCol w:w="742"/>
      </w:tblGrid>
      <w:tr w:rsidR="00D67A68" w:rsidRPr="00114E0F" w14:paraId="5D924708" w14:textId="77777777" w:rsidTr="4CBADE44">
        <w:tc>
          <w:tcPr>
            <w:tcW w:w="3652" w:type="dxa"/>
            <w:shd w:val="clear" w:color="auto" w:fill="20275C"/>
          </w:tcPr>
          <w:p w14:paraId="123AE7B8" w14:textId="468F525A" w:rsidR="00D67A68" w:rsidRPr="00114E0F" w:rsidRDefault="00D67A68" w:rsidP="0033643C">
            <w:pPr>
              <w:rPr>
                <w:color w:val="FFFFFF" w:themeColor="background1"/>
                <w:spacing w:val="0"/>
                <w:kern w:val="2"/>
              </w:rPr>
            </w:pPr>
            <w:r w:rsidRPr="00114E0F">
              <w:rPr>
                <w:color w:val="FFFFFF" w:themeColor="background1"/>
                <w:spacing w:val="0"/>
                <w:kern w:val="2"/>
              </w:rPr>
              <w:t>Residential</w:t>
            </w:r>
          </w:p>
        </w:tc>
        <w:tc>
          <w:tcPr>
            <w:tcW w:w="1170" w:type="dxa"/>
          </w:tcPr>
          <w:p w14:paraId="78D82747" w14:textId="77777777" w:rsidR="00D67A68" w:rsidRPr="00114E0F" w:rsidRDefault="00D67A68" w:rsidP="0033643C">
            <w:pPr>
              <w:rPr>
                <w:spacing w:val="0"/>
                <w:kern w:val="2"/>
              </w:rPr>
            </w:pPr>
          </w:p>
        </w:tc>
        <w:tc>
          <w:tcPr>
            <w:tcW w:w="3827" w:type="dxa"/>
            <w:shd w:val="clear" w:color="auto" w:fill="20275C"/>
          </w:tcPr>
          <w:p w14:paraId="1767B9CB" w14:textId="772D2A54" w:rsidR="00D67A68" w:rsidRPr="00114E0F" w:rsidRDefault="00D67A68" w:rsidP="0033643C">
            <w:pPr>
              <w:rPr>
                <w:color w:val="FFFFFF" w:themeColor="background1"/>
                <w:spacing w:val="0"/>
                <w:kern w:val="2"/>
              </w:rPr>
            </w:pPr>
            <w:r w:rsidRPr="00114E0F">
              <w:rPr>
                <w:color w:val="FFFFFF" w:themeColor="background1"/>
                <w:spacing w:val="0"/>
                <w:kern w:val="2"/>
              </w:rPr>
              <w:t>Supported Accommodation</w:t>
            </w:r>
          </w:p>
        </w:tc>
        <w:tc>
          <w:tcPr>
            <w:tcW w:w="742" w:type="dxa"/>
          </w:tcPr>
          <w:p w14:paraId="014F62E9" w14:textId="77777777" w:rsidR="00D67A68" w:rsidRPr="00114E0F" w:rsidRDefault="00D67A68" w:rsidP="0033643C">
            <w:pPr>
              <w:rPr>
                <w:spacing w:val="0"/>
                <w:kern w:val="2"/>
              </w:rPr>
            </w:pPr>
          </w:p>
        </w:tc>
      </w:tr>
      <w:tr w:rsidR="00D67A68" w:rsidRPr="00114E0F" w14:paraId="231C9F1C" w14:textId="77777777" w:rsidTr="4CBADE44">
        <w:tc>
          <w:tcPr>
            <w:tcW w:w="3652" w:type="dxa"/>
            <w:shd w:val="clear" w:color="auto" w:fill="20275C"/>
          </w:tcPr>
          <w:p w14:paraId="4FBBD533" w14:textId="31961A13" w:rsidR="00D67A68" w:rsidRPr="00114E0F" w:rsidRDefault="00D67A68" w:rsidP="00D67A68">
            <w:pPr>
              <w:rPr>
                <w:color w:val="FFFFFF" w:themeColor="background1"/>
                <w:spacing w:val="0"/>
                <w:kern w:val="2"/>
              </w:rPr>
            </w:pPr>
            <w:r w:rsidRPr="00114E0F">
              <w:rPr>
                <w:color w:val="FFFFFF" w:themeColor="background1"/>
                <w:spacing w:val="0"/>
                <w:kern w:val="2"/>
              </w:rPr>
              <w:t>Fostering</w:t>
            </w:r>
          </w:p>
        </w:tc>
        <w:tc>
          <w:tcPr>
            <w:tcW w:w="1170" w:type="dxa"/>
          </w:tcPr>
          <w:p w14:paraId="73EEDBEB" w14:textId="1E3B33B0" w:rsidR="00D67A68" w:rsidRPr="00114E0F" w:rsidRDefault="00D67A68" w:rsidP="00D67A68">
            <w:pPr>
              <w:rPr>
                <w:spacing w:val="0"/>
                <w:kern w:val="2"/>
              </w:rPr>
            </w:pPr>
            <w:r w:rsidRPr="00114E0F">
              <w:rPr>
                <w:color w:val="FFFFFF" w:themeColor="background1"/>
                <w:spacing w:val="0"/>
                <w:kern w:val="2"/>
              </w:rPr>
              <w:t>Fostering</w:t>
            </w:r>
          </w:p>
        </w:tc>
        <w:tc>
          <w:tcPr>
            <w:tcW w:w="3827" w:type="dxa"/>
            <w:shd w:val="clear" w:color="auto" w:fill="20275C"/>
          </w:tcPr>
          <w:p w14:paraId="2D77B0C5" w14:textId="36CE637F" w:rsidR="00D67A68" w:rsidRPr="00114E0F" w:rsidRDefault="00D67A68" w:rsidP="00D67A68">
            <w:pPr>
              <w:rPr>
                <w:color w:val="FFFFFF" w:themeColor="background1"/>
                <w:spacing w:val="0"/>
                <w:kern w:val="2"/>
              </w:rPr>
            </w:pPr>
            <w:r w:rsidRPr="00114E0F">
              <w:rPr>
                <w:color w:val="FFFFFF" w:themeColor="background1"/>
                <w:spacing w:val="0"/>
                <w:kern w:val="2"/>
              </w:rPr>
              <w:t>SEND School or College</w:t>
            </w:r>
          </w:p>
        </w:tc>
        <w:tc>
          <w:tcPr>
            <w:tcW w:w="742" w:type="dxa"/>
          </w:tcPr>
          <w:p w14:paraId="63C54CB5" w14:textId="77777777" w:rsidR="00D67A68" w:rsidRPr="00114E0F" w:rsidRDefault="00D67A68" w:rsidP="00D67A68">
            <w:pPr>
              <w:rPr>
                <w:spacing w:val="0"/>
                <w:kern w:val="2"/>
              </w:rPr>
            </w:pPr>
          </w:p>
        </w:tc>
      </w:tr>
      <w:tr w:rsidR="00D67A68" w:rsidRPr="00114E0F" w14:paraId="0CB943D8" w14:textId="77777777" w:rsidTr="4CBADE44">
        <w:tc>
          <w:tcPr>
            <w:tcW w:w="3652" w:type="dxa"/>
            <w:shd w:val="clear" w:color="auto" w:fill="20275C"/>
          </w:tcPr>
          <w:p w14:paraId="1C10C978" w14:textId="19C6463D" w:rsidR="00D67A68" w:rsidRPr="00114E0F" w:rsidRDefault="00D67A68" w:rsidP="00D67A68">
            <w:pPr>
              <w:rPr>
                <w:color w:val="FFFFFF" w:themeColor="background1"/>
                <w:spacing w:val="0"/>
                <w:kern w:val="2"/>
              </w:rPr>
            </w:pPr>
            <w:r w:rsidRPr="00114E0F">
              <w:rPr>
                <w:color w:val="FFFFFF" w:themeColor="background1"/>
                <w:spacing w:val="0"/>
                <w:kern w:val="2"/>
              </w:rPr>
              <w:t>Alternative Provision</w:t>
            </w:r>
          </w:p>
        </w:tc>
        <w:tc>
          <w:tcPr>
            <w:tcW w:w="1170" w:type="dxa"/>
          </w:tcPr>
          <w:p w14:paraId="4B0DC155" w14:textId="77777777" w:rsidR="00D67A68" w:rsidRPr="00114E0F" w:rsidRDefault="00D67A68" w:rsidP="00D67A68">
            <w:pPr>
              <w:rPr>
                <w:spacing w:val="0"/>
                <w:kern w:val="2"/>
              </w:rPr>
            </w:pPr>
          </w:p>
        </w:tc>
        <w:tc>
          <w:tcPr>
            <w:tcW w:w="3827" w:type="dxa"/>
            <w:shd w:val="clear" w:color="auto" w:fill="20275C"/>
          </w:tcPr>
          <w:p w14:paraId="69BEB151" w14:textId="6E55C737" w:rsidR="00D67A68" w:rsidRPr="00114E0F" w:rsidRDefault="22D75BFD" w:rsidP="00D67A68">
            <w:pPr>
              <w:rPr>
                <w:color w:val="FFFFFF" w:themeColor="background1"/>
                <w:spacing w:val="0"/>
                <w:kern w:val="2"/>
              </w:rPr>
            </w:pPr>
            <w:r w:rsidRPr="4CBADE44">
              <w:rPr>
                <w:color w:val="FFFFFF" w:themeColor="background1"/>
              </w:rPr>
              <w:t xml:space="preserve">Unregistered </w:t>
            </w:r>
            <w:r w:rsidR="617953B4" w:rsidRPr="4CBADE44">
              <w:rPr>
                <w:color w:val="FFFFFF" w:themeColor="background1"/>
              </w:rPr>
              <w:t>social care</w:t>
            </w:r>
          </w:p>
        </w:tc>
        <w:tc>
          <w:tcPr>
            <w:tcW w:w="742" w:type="dxa"/>
          </w:tcPr>
          <w:p w14:paraId="53A56FA7" w14:textId="77777777" w:rsidR="00D67A68" w:rsidRPr="00114E0F" w:rsidRDefault="00D67A68" w:rsidP="00D67A68">
            <w:pPr>
              <w:rPr>
                <w:spacing w:val="0"/>
                <w:kern w:val="2"/>
              </w:rPr>
            </w:pPr>
          </w:p>
        </w:tc>
      </w:tr>
      <w:tr w:rsidR="4CBADE44" w14:paraId="3E4CCA2E" w14:textId="77777777" w:rsidTr="4CBADE44">
        <w:trPr>
          <w:trHeight w:val="300"/>
        </w:trPr>
        <w:tc>
          <w:tcPr>
            <w:tcW w:w="3652" w:type="dxa"/>
            <w:shd w:val="clear" w:color="auto" w:fill="20275C"/>
          </w:tcPr>
          <w:p w14:paraId="34CEB5E4" w14:textId="522B447C" w:rsidR="617953B4" w:rsidRDefault="617953B4" w:rsidP="4CBADE44">
            <w:pPr>
              <w:rPr>
                <w:color w:val="FFFFFF" w:themeColor="background1"/>
              </w:rPr>
            </w:pPr>
            <w:r w:rsidRPr="4CBADE44">
              <w:rPr>
                <w:color w:val="FFFFFF" w:themeColor="background1"/>
              </w:rPr>
              <w:t>Unregistered school</w:t>
            </w:r>
          </w:p>
        </w:tc>
        <w:tc>
          <w:tcPr>
            <w:tcW w:w="1170" w:type="dxa"/>
          </w:tcPr>
          <w:p w14:paraId="5498E670" w14:textId="059ECFB1" w:rsidR="4CBADE44" w:rsidRDefault="4CBADE44" w:rsidP="4CBADE44"/>
        </w:tc>
        <w:tc>
          <w:tcPr>
            <w:tcW w:w="3827" w:type="dxa"/>
            <w:shd w:val="clear" w:color="auto" w:fill="20275C"/>
          </w:tcPr>
          <w:p w14:paraId="09B6D307" w14:textId="6D1ACCCC" w:rsidR="617953B4" w:rsidRDefault="617953B4" w:rsidP="4CBADE44">
            <w:pPr>
              <w:rPr>
                <w:color w:val="FFFFFF" w:themeColor="background1"/>
              </w:rPr>
            </w:pPr>
            <w:r w:rsidRPr="4CBADE44">
              <w:rPr>
                <w:color w:val="FFFFFF" w:themeColor="background1"/>
              </w:rPr>
              <w:t xml:space="preserve">Other (please </w:t>
            </w:r>
            <w:r w:rsidR="00F34F9C">
              <w:rPr>
                <w:color w:val="FFFFFF" w:themeColor="background1"/>
              </w:rPr>
              <w:t>include additional services that may have been commissioned</w:t>
            </w:r>
            <w:r w:rsidRPr="4CBADE44">
              <w:rPr>
                <w:color w:val="FFFFFF" w:themeColor="background1"/>
              </w:rPr>
              <w:t>)</w:t>
            </w:r>
          </w:p>
        </w:tc>
        <w:tc>
          <w:tcPr>
            <w:tcW w:w="742" w:type="dxa"/>
          </w:tcPr>
          <w:p w14:paraId="0064B066" w14:textId="601440B2" w:rsidR="4CBADE44" w:rsidRDefault="4CBADE44" w:rsidP="4CBADE44"/>
        </w:tc>
      </w:tr>
      <w:tr w:rsidR="4CBADE44" w14:paraId="7DB88237" w14:textId="77777777" w:rsidTr="4CBADE44">
        <w:trPr>
          <w:trHeight w:val="300"/>
        </w:trPr>
        <w:tc>
          <w:tcPr>
            <w:tcW w:w="9391" w:type="dxa"/>
            <w:gridSpan w:val="4"/>
          </w:tcPr>
          <w:p w14:paraId="3FF0808B" w14:textId="353F981A" w:rsidR="4CBADE44" w:rsidRDefault="4CBADE44" w:rsidP="4CBADE44">
            <w:pPr>
              <w:rPr>
                <w:color w:val="FFFFFF" w:themeColor="background1"/>
              </w:rPr>
            </w:pPr>
          </w:p>
        </w:tc>
      </w:tr>
    </w:tbl>
    <w:p w14:paraId="241C158A" w14:textId="77777777" w:rsidR="0024227A" w:rsidRPr="00114E0F" w:rsidRDefault="0024227A" w:rsidP="0024227A">
      <w:pPr>
        <w:pStyle w:val="ListParagraph"/>
        <w:numPr>
          <w:ilvl w:val="0"/>
          <w:numId w:val="0"/>
        </w:numPr>
        <w:ind w:left="360"/>
        <w:rPr>
          <w:spacing w:val="0"/>
          <w:kern w:val="2"/>
        </w:rPr>
      </w:pPr>
    </w:p>
    <w:p w14:paraId="1609ACD9" w14:textId="1173D76C" w:rsidR="00F066A2" w:rsidRPr="00114E0F" w:rsidRDefault="00D67A68" w:rsidP="00CD76DA">
      <w:pPr>
        <w:pStyle w:val="ListParagraph"/>
        <w:numPr>
          <w:ilvl w:val="0"/>
          <w:numId w:val="4"/>
        </w:numPr>
        <w:rPr>
          <w:spacing w:val="0"/>
          <w:kern w:val="2"/>
        </w:rPr>
      </w:pPr>
      <w:r w:rsidRPr="00114E0F">
        <w:rPr>
          <w:spacing w:val="0"/>
          <w:kern w:val="2"/>
        </w:rPr>
        <w:t>Contractual relationship with 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021"/>
        <w:gridCol w:w="3827"/>
        <w:gridCol w:w="742"/>
      </w:tblGrid>
      <w:tr w:rsidR="00F066A2" w:rsidRPr="00114E0F" w14:paraId="2833304D" w14:textId="77777777" w:rsidTr="00D67A68">
        <w:tc>
          <w:tcPr>
            <w:tcW w:w="3652" w:type="dxa"/>
            <w:shd w:val="clear" w:color="auto" w:fill="20275C"/>
          </w:tcPr>
          <w:p w14:paraId="0C38B79C" w14:textId="77777777" w:rsidR="00F066A2" w:rsidRPr="00114E0F" w:rsidRDefault="00F066A2" w:rsidP="0033643C">
            <w:pPr>
              <w:rPr>
                <w:color w:val="FFFFFF" w:themeColor="background1"/>
                <w:spacing w:val="0"/>
                <w:kern w:val="2"/>
              </w:rPr>
            </w:pPr>
            <w:r w:rsidRPr="00114E0F">
              <w:rPr>
                <w:color w:val="FFFFFF" w:themeColor="background1"/>
                <w:spacing w:val="0"/>
                <w:kern w:val="2"/>
              </w:rPr>
              <w:t>Residential FPS</w:t>
            </w:r>
          </w:p>
        </w:tc>
        <w:tc>
          <w:tcPr>
            <w:tcW w:w="1021" w:type="dxa"/>
          </w:tcPr>
          <w:p w14:paraId="76E886AD" w14:textId="77777777" w:rsidR="00F066A2" w:rsidRPr="00114E0F" w:rsidRDefault="00F066A2" w:rsidP="0033643C">
            <w:pPr>
              <w:rPr>
                <w:spacing w:val="0"/>
                <w:kern w:val="2"/>
              </w:rPr>
            </w:pPr>
          </w:p>
        </w:tc>
        <w:tc>
          <w:tcPr>
            <w:tcW w:w="3827" w:type="dxa"/>
            <w:shd w:val="clear" w:color="auto" w:fill="20275C"/>
          </w:tcPr>
          <w:p w14:paraId="5183A517" w14:textId="77777777" w:rsidR="00F066A2" w:rsidRPr="00114E0F" w:rsidRDefault="00F066A2" w:rsidP="0033643C">
            <w:pPr>
              <w:rPr>
                <w:color w:val="FFFFFF" w:themeColor="background1"/>
                <w:spacing w:val="0"/>
                <w:kern w:val="2"/>
              </w:rPr>
            </w:pPr>
            <w:r w:rsidRPr="00114E0F">
              <w:rPr>
                <w:color w:val="FFFFFF" w:themeColor="background1"/>
                <w:spacing w:val="0"/>
                <w:kern w:val="2"/>
              </w:rPr>
              <w:t>Supported Accommodation FPS</w:t>
            </w:r>
          </w:p>
        </w:tc>
        <w:tc>
          <w:tcPr>
            <w:tcW w:w="742" w:type="dxa"/>
          </w:tcPr>
          <w:p w14:paraId="42614224" w14:textId="77777777" w:rsidR="00F066A2" w:rsidRPr="00114E0F" w:rsidRDefault="00F066A2" w:rsidP="0033643C">
            <w:pPr>
              <w:rPr>
                <w:spacing w:val="0"/>
                <w:kern w:val="2"/>
              </w:rPr>
            </w:pPr>
          </w:p>
        </w:tc>
      </w:tr>
      <w:tr w:rsidR="00F066A2" w:rsidRPr="00114E0F" w14:paraId="075E2C54" w14:textId="77777777" w:rsidTr="00D67A68">
        <w:tc>
          <w:tcPr>
            <w:tcW w:w="3652" w:type="dxa"/>
            <w:shd w:val="clear" w:color="auto" w:fill="20275C"/>
          </w:tcPr>
          <w:p w14:paraId="4ED0CFEA" w14:textId="77777777" w:rsidR="00F066A2" w:rsidRPr="00114E0F" w:rsidRDefault="00F066A2" w:rsidP="0033643C">
            <w:pPr>
              <w:rPr>
                <w:color w:val="FFFFFF" w:themeColor="background1"/>
                <w:spacing w:val="0"/>
                <w:kern w:val="2"/>
              </w:rPr>
            </w:pPr>
            <w:r w:rsidRPr="00114E0F">
              <w:rPr>
                <w:color w:val="FFFFFF" w:themeColor="background1"/>
                <w:spacing w:val="0"/>
                <w:kern w:val="2"/>
              </w:rPr>
              <w:t>SEND FPS (including Alternative Provision)</w:t>
            </w:r>
          </w:p>
        </w:tc>
        <w:tc>
          <w:tcPr>
            <w:tcW w:w="1021" w:type="dxa"/>
          </w:tcPr>
          <w:p w14:paraId="3BC52AF6" w14:textId="77777777" w:rsidR="00F066A2" w:rsidRPr="00114E0F" w:rsidRDefault="00F066A2" w:rsidP="0033643C">
            <w:pPr>
              <w:rPr>
                <w:spacing w:val="0"/>
                <w:kern w:val="2"/>
              </w:rPr>
            </w:pPr>
          </w:p>
        </w:tc>
        <w:tc>
          <w:tcPr>
            <w:tcW w:w="3827" w:type="dxa"/>
            <w:shd w:val="clear" w:color="auto" w:fill="20275C"/>
          </w:tcPr>
          <w:p w14:paraId="160DE8E0" w14:textId="77777777" w:rsidR="00F066A2" w:rsidRPr="00114E0F" w:rsidRDefault="00F066A2" w:rsidP="0033643C">
            <w:pPr>
              <w:rPr>
                <w:color w:val="FFFFFF" w:themeColor="background1"/>
                <w:spacing w:val="0"/>
                <w:kern w:val="2"/>
              </w:rPr>
            </w:pPr>
            <w:r w:rsidRPr="00114E0F">
              <w:rPr>
                <w:color w:val="FFFFFF" w:themeColor="background1"/>
                <w:spacing w:val="0"/>
                <w:kern w:val="2"/>
              </w:rPr>
              <w:t>Fostering FPS</w:t>
            </w:r>
          </w:p>
        </w:tc>
        <w:tc>
          <w:tcPr>
            <w:tcW w:w="742" w:type="dxa"/>
          </w:tcPr>
          <w:p w14:paraId="2EAB941F" w14:textId="77777777" w:rsidR="00F066A2" w:rsidRPr="00114E0F" w:rsidRDefault="00F066A2" w:rsidP="0033643C">
            <w:pPr>
              <w:rPr>
                <w:spacing w:val="0"/>
                <w:kern w:val="2"/>
              </w:rPr>
            </w:pPr>
          </w:p>
        </w:tc>
      </w:tr>
      <w:tr w:rsidR="00D67A68" w:rsidRPr="00114E0F" w14:paraId="3689B70D" w14:textId="77777777" w:rsidTr="00D67A68">
        <w:tc>
          <w:tcPr>
            <w:tcW w:w="3652" w:type="dxa"/>
            <w:shd w:val="clear" w:color="auto" w:fill="20275C"/>
          </w:tcPr>
          <w:p w14:paraId="602A62F1" w14:textId="29BA8238" w:rsidR="00D67A68" w:rsidRPr="00114E0F" w:rsidRDefault="00D67A68" w:rsidP="0033643C">
            <w:pPr>
              <w:rPr>
                <w:color w:val="FFFFFF" w:themeColor="background1"/>
                <w:spacing w:val="0"/>
                <w:kern w:val="2"/>
              </w:rPr>
            </w:pPr>
            <w:r w:rsidRPr="00114E0F">
              <w:rPr>
                <w:color w:val="FFFFFF" w:themeColor="background1"/>
                <w:spacing w:val="0"/>
                <w:kern w:val="2"/>
              </w:rPr>
              <w:t xml:space="preserve">Off contract </w:t>
            </w:r>
          </w:p>
        </w:tc>
        <w:tc>
          <w:tcPr>
            <w:tcW w:w="1021" w:type="dxa"/>
          </w:tcPr>
          <w:p w14:paraId="5522AD30" w14:textId="77777777" w:rsidR="00D67A68" w:rsidRPr="00114E0F" w:rsidRDefault="00D67A68" w:rsidP="0033643C">
            <w:pPr>
              <w:rPr>
                <w:spacing w:val="0"/>
                <w:kern w:val="2"/>
              </w:rPr>
            </w:pPr>
          </w:p>
        </w:tc>
        <w:tc>
          <w:tcPr>
            <w:tcW w:w="3827" w:type="dxa"/>
            <w:shd w:val="clear" w:color="auto" w:fill="20275C"/>
          </w:tcPr>
          <w:p w14:paraId="2E5AF67C" w14:textId="3CBE3504" w:rsidR="00D67A68" w:rsidRPr="00114E0F" w:rsidRDefault="00D67A68" w:rsidP="0033643C">
            <w:pPr>
              <w:rPr>
                <w:color w:val="FFFFFF" w:themeColor="background1"/>
                <w:spacing w:val="0"/>
                <w:kern w:val="2"/>
              </w:rPr>
            </w:pPr>
            <w:r w:rsidRPr="00114E0F">
              <w:rPr>
                <w:color w:val="FFFFFF" w:themeColor="background1"/>
                <w:spacing w:val="0"/>
                <w:kern w:val="2"/>
              </w:rPr>
              <w:t>Local contract</w:t>
            </w:r>
          </w:p>
        </w:tc>
        <w:tc>
          <w:tcPr>
            <w:tcW w:w="742" w:type="dxa"/>
          </w:tcPr>
          <w:p w14:paraId="72AECA09" w14:textId="77777777" w:rsidR="00D67A68" w:rsidRPr="00114E0F" w:rsidRDefault="00D67A68" w:rsidP="0033643C">
            <w:pPr>
              <w:rPr>
                <w:spacing w:val="0"/>
                <w:kern w:val="2"/>
              </w:rPr>
            </w:pPr>
          </w:p>
        </w:tc>
      </w:tr>
      <w:tr w:rsidR="00D67A68" w:rsidRPr="00114E0F" w14:paraId="74E3BA4A" w14:textId="77777777" w:rsidTr="0033643C">
        <w:tc>
          <w:tcPr>
            <w:tcW w:w="3652" w:type="dxa"/>
            <w:shd w:val="clear" w:color="auto" w:fill="20275C"/>
          </w:tcPr>
          <w:p w14:paraId="587C5FE7" w14:textId="0B407E11" w:rsidR="00D67A68" w:rsidRPr="00114E0F" w:rsidRDefault="00C22D1D" w:rsidP="0033643C">
            <w:pPr>
              <w:rPr>
                <w:color w:val="FFFFFF" w:themeColor="background1"/>
                <w:spacing w:val="0"/>
                <w:kern w:val="2"/>
              </w:rPr>
            </w:pPr>
            <w:r w:rsidRPr="00114E0F">
              <w:rPr>
                <w:color w:val="FFFFFF" w:themeColor="background1"/>
                <w:spacing w:val="0"/>
                <w:kern w:val="2"/>
              </w:rPr>
              <w:t>Other (please specify)</w:t>
            </w:r>
          </w:p>
        </w:tc>
        <w:tc>
          <w:tcPr>
            <w:tcW w:w="5590" w:type="dxa"/>
            <w:gridSpan w:val="3"/>
          </w:tcPr>
          <w:p w14:paraId="7B472F05" w14:textId="77777777" w:rsidR="00D67A68" w:rsidRPr="00114E0F" w:rsidRDefault="00D67A68" w:rsidP="0033643C">
            <w:pPr>
              <w:rPr>
                <w:spacing w:val="0"/>
                <w:kern w:val="2"/>
              </w:rPr>
            </w:pPr>
          </w:p>
        </w:tc>
      </w:tr>
    </w:tbl>
    <w:p w14:paraId="53BB90BC" w14:textId="77777777" w:rsidR="0024227A" w:rsidRPr="00114E0F" w:rsidRDefault="0024227A" w:rsidP="0024227A">
      <w:pPr>
        <w:pStyle w:val="ListParagraph"/>
        <w:numPr>
          <w:ilvl w:val="0"/>
          <w:numId w:val="0"/>
        </w:numPr>
        <w:ind w:left="360"/>
        <w:rPr>
          <w:spacing w:val="0"/>
          <w:kern w:val="2"/>
        </w:rPr>
      </w:pPr>
    </w:p>
    <w:p w14:paraId="076BB784" w14:textId="77777777" w:rsidR="006B524B" w:rsidRPr="00114E0F" w:rsidRDefault="00DA4AB7" w:rsidP="00CD76DA">
      <w:pPr>
        <w:pStyle w:val="ListParagraph"/>
        <w:numPr>
          <w:ilvl w:val="0"/>
          <w:numId w:val="4"/>
        </w:numPr>
        <w:rPr>
          <w:spacing w:val="0"/>
          <w:kern w:val="2"/>
        </w:rPr>
      </w:pPr>
      <w:r w:rsidRPr="00114E0F">
        <w:rPr>
          <w:spacing w:val="0"/>
          <w:kern w:val="2"/>
        </w:rPr>
        <w:t>Type of concern</w:t>
      </w:r>
      <w:r w:rsidR="006B524B" w:rsidRPr="00114E0F">
        <w:rPr>
          <w:spacing w:val="0"/>
          <w:kern w:val="2"/>
        </w:rPr>
        <w:t>(s)</w:t>
      </w:r>
    </w:p>
    <w:p w14:paraId="249D8778" w14:textId="7650737F" w:rsidR="00DA4AB7" w:rsidRPr="00114E0F" w:rsidRDefault="006B524B" w:rsidP="006B524B">
      <w:pPr>
        <w:rPr>
          <w:spacing w:val="0"/>
          <w:kern w:val="2"/>
        </w:rPr>
      </w:pPr>
      <w:r w:rsidRPr="00114E0F">
        <w:rPr>
          <w:spacing w:val="0"/>
          <w:kern w:val="2"/>
        </w:rPr>
        <w:t>Pleas</w:t>
      </w:r>
      <w:r w:rsidR="00DA4AB7" w:rsidRPr="00114E0F">
        <w:rPr>
          <w:spacing w:val="0"/>
          <w:kern w:val="2"/>
        </w:rPr>
        <w:t xml:space="preserve">e </w:t>
      </w:r>
      <w:r w:rsidRPr="00114E0F">
        <w:rPr>
          <w:spacing w:val="0"/>
          <w:kern w:val="2"/>
        </w:rPr>
        <w:t>select multiple as required and see g</w:t>
      </w:r>
      <w:r w:rsidR="00DA4AB7" w:rsidRPr="00114E0F">
        <w:rPr>
          <w:spacing w:val="0"/>
          <w:kern w:val="2"/>
        </w:rPr>
        <w:t xml:space="preserve">uidance </w:t>
      </w:r>
      <w:r w:rsidR="00993A43" w:rsidRPr="00114E0F">
        <w:rPr>
          <w:spacing w:val="0"/>
          <w:kern w:val="2"/>
        </w:rPr>
        <w:t>notes</w:t>
      </w:r>
      <w:r w:rsidR="00DA4AB7" w:rsidRPr="00114E0F">
        <w:rPr>
          <w:spacing w:val="0"/>
          <w:kern w:val="2"/>
        </w:rPr>
        <w:t xml:space="preserve"> on threshold for issuing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68"/>
        <w:gridCol w:w="3852"/>
        <w:gridCol w:w="770"/>
      </w:tblGrid>
      <w:tr w:rsidR="00DA4AB7" w:rsidRPr="00114E0F" w14:paraId="3FA551FC" w14:textId="77777777" w:rsidTr="0033643C">
        <w:tc>
          <w:tcPr>
            <w:tcW w:w="3652" w:type="dxa"/>
            <w:shd w:val="clear" w:color="auto" w:fill="20275C"/>
          </w:tcPr>
          <w:p w14:paraId="4A62D053" w14:textId="5267EAC8" w:rsidR="00DA4AB7" w:rsidRPr="00114E0F" w:rsidRDefault="00DA4AB7" w:rsidP="0033643C">
            <w:pPr>
              <w:rPr>
                <w:color w:val="FFFFFF" w:themeColor="background1"/>
                <w:spacing w:val="0"/>
                <w:kern w:val="2"/>
              </w:rPr>
            </w:pPr>
            <w:r w:rsidRPr="00114E0F">
              <w:rPr>
                <w:color w:val="FFFFFF" w:themeColor="background1"/>
                <w:spacing w:val="0"/>
                <w:kern w:val="2"/>
              </w:rPr>
              <w:t xml:space="preserve">Safeguarding </w:t>
            </w:r>
          </w:p>
        </w:tc>
        <w:tc>
          <w:tcPr>
            <w:tcW w:w="968" w:type="dxa"/>
          </w:tcPr>
          <w:p w14:paraId="4BDECFCD" w14:textId="77777777" w:rsidR="00DA4AB7" w:rsidRPr="00114E0F" w:rsidRDefault="00DA4AB7" w:rsidP="0033643C">
            <w:pPr>
              <w:rPr>
                <w:spacing w:val="0"/>
                <w:kern w:val="2"/>
              </w:rPr>
            </w:pPr>
          </w:p>
        </w:tc>
        <w:tc>
          <w:tcPr>
            <w:tcW w:w="3852" w:type="dxa"/>
            <w:shd w:val="clear" w:color="auto" w:fill="20275C"/>
          </w:tcPr>
          <w:p w14:paraId="3DD6C889" w14:textId="6E244C65" w:rsidR="00DA4AB7" w:rsidRPr="00114E0F" w:rsidRDefault="00DA4AB7" w:rsidP="0033643C">
            <w:pPr>
              <w:rPr>
                <w:color w:val="FFFFFF" w:themeColor="background1"/>
                <w:spacing w:val="0"/>
                <w:kern w:val="2"/>
              </w:rPr>
            </w:pPr>
            <w:r w:rsidRPr="00114E0F">
              <w:rPr>
                <w:color w:val="FFFFFF" w:themeColor="background1"/>
                <w:spacing w:val="0"/>
                <w:kern w:val="2"/>
              </w:rPr>
              <w:t>Quality</w:t>
            </w:r>
          </w:p>
        </w:tc>
        <w:tc>
          <w:tcPr>
            <w:tcW w:w="770" w:type="dxa"/>
          </w:tcPr>
          <w:p w14:paraId="73D7FA2C" w14:textId="77777777" w:rsidR="00DA4AB7" w:rsidRPr="00114E0F" w:rsidRDefault="00DA4AB7" w:rsidP="0033643C">
            <w:pPr>
              <w:rPr>
                <w:spacing w:val="0"/>
                <w:kern w:val="2"/>
              </w:rPr>
            </w:pPr>
          </w:p>
        </w:tc>
      </w:tr>
      <w:tr w:rsidR="00DA4AB7" w:rsidRPr="00114E0F" w14:paraId="4716F89B" w14:textId="77777777" w:rsidTr="0033643C">
        <w:tc>
          <w:tcPr>
            <w:tcW w:w="3652" w:type="dxa"/>
            <w:shd w:val="clear" w:color="auto" w:fill="20275C"/>
          </w:tcPr>
          <w:p w14:paraId="44470EE2" w14:textId="03FF2468" w:rsidR="00DA4AB7" w:rsidRPr="00114E0F" w:rsidRDefault="00DA4AB7" w:rsidP="0033643C">
            <w:pPr>
              <w:rPr>
                <w:color w:val="FFFFFF" w:themeColor="background1"/>
                <w:spacing w:val="0"/>
                <w:kern w:val="2"/>
              </w:rPr>
            </w:pPr>
            <w:r w:rsidRPr="00114E0F">
              <w:rPr>
                <w:color w:val="FFFFFF" w:themeColor="background1"/>
                <w:spacing w:val="0"/>
                <w:kern w:val="2"/>
              </w:rPr>
              <w:t>Criminality</w:t>
            </w:r>
          </w:p>
        </w:tc>
        <w:tc>
          <w:tcPr>
            <w:tcW w:w="968" w:type="dxa"/>
          </w:tcPr>
          <w:p w14:paraId="7512C1E0" w14:textId="77777777" w:rsidR="00DA4AB7" w:rsidRPr="00114E0F" w:rsidRDefault="00DA4AB7" w:rsidP="0033643C">
            <w:pPr>
              <w:rPr>
                <w:spacing w:val="0"/>
                <w:kern w:val="2"/>
              </w:rPr>
            </w:pPr>
          </w:p>
        </w:tc>
        <w:tc>
          <w:tcPr>
            <w:tcW w:w="3852" w:type="dxa"/>
            <w:shd w:val="clear" w:color="auto" w:fill="20275C"/>
          </w:tcPr>
          <w:p w14:paraId="6BA49D0B" w14:textId="0193BBC0" w:rsidR="00DA4AB7" w:rsidRPr="00114E0F" w:rsidRDefault="00DA4AB7" w:rsidP="0033643C">
            <w:pPr>
              <w:rPr>
                <w:color w:val="FFFFFF" w:themeColor="background1"/>
                <w:spacing w:val="0"/>
                <w:kern w:val="2"/>
              </w:rPr>
            </w:pPr>
            <w:r w:rsidRPr="00114E0F">
              <w:rPr>
                <w:color w:val="FFFFFF" w:themeColor="background1"/>
                <w:spacing w:val="0"/>
                <w:kern w:val="2"/>
              </w:rPr>
              <w:t xml:space="preserve">Financial </w:t>
            </w:r>
          </w:p>
        </w:tc>
        <w:tc>
          <w:tcPr>
            <w:tcW w:w="770" w:type="dxa"/>
          </w:tcPr>
          <w:p w14:paraId="252993C7" w14:textId="77777777" w:rsidR="00DA4AB7" w:rsidRPr="00114E0F" w:rsidRDefault="00DA4AB7" w:rsidP="0033643C">
            <w:pPr>
              <w:rPr>
                <w:spacing w:val="0"/>
                <w:kern w:val="2"/>
              </w:rPr>
            </w:pPr>
          </w:p>
        </w:tc>
      </w:tr>
      <w:tr w:rsidR="00DA4AB7" w:rsidRPr="00114E0F" w14:paraId="25791E9A" w14:textId="77777777" w:rsidTr="0033643C">
        <w:tc>
          <w:tcPr>
            <w:tcW w:w="3652" w:type="dxa"/>
            <w:shd w:val="clear" w:color="auto" w:fill="20275C"/>
          </w:tcPr>
          <w:p w14:paraId="574C3ECE" w14:textId="64F0EA7D" w:rsidR="00DA4AB7" w:rsidRPr="00114E0F" w:rsidRDefault="006D61AB" w:rsidP="0033643C">
            <w:pPr>
              <w:rPr>
                <w:color w:val="FFFFFF" w:themeColor="background1"/>
                <w:spacing w:val="0"/>
                <w:kern w:val="2"/>
              </w:rPr>
            </w:pPr>
            <w:r>
              <w:rPr>
                <w:color w:val="FFFFFF" w:themeColor="background1"/>
                <w:spacing w:val="0"/>
                <w:kern w:val="2"/>
              </w:rPr>
              <w:t>Inspection outcome</w:t>
            </w:r>
            <w:r w:rsidR="00DA4AB7" w:rsidRPr="00114E0F">
              <w:rPr>
                <w:color w:val="FFFFFF" w:themeColor="background1"/>
                <w:spacing w:val="0"/>
                <w:kern w:val="2"/>
              </w:rPr>
              <w:t xml:space="preserve"> </w:t>
            </w:r>
          </w:p>
        </w:tc>
        <w:tc>
          <w:tcPr>
            <w:tcW w:w="968" w:type="dxa"/>
          </w:tcPr>
          <w:p w14:paraId="23123F47" w14:textId="77777777" w:rsidR="00DA4AB7" w:rsidRPr="00114E0F" w:rsidRDefault="00DA4AB7" w:rsidP="0033643C">
            <w:pPr>
              <w:rPr>
                <w:spacing w:val="0"/>
                <w:kern w:val="2"/>
              </w:rPr>
            </w:pPr>
          </w:p>
        </w:tc>
        <w:tc>
          <w:tcPr>
            <w:tcW w:w="3852" w:type="dxa"/>
            <w:shd w:val="clear" w:color="auto" w:fill="20275C"/>
          </w:tcPr>
          <w:p w14:paraId="0E12437D" w14:textId="0707C0AA" w:rsidR="00DA4AB7" w:rsidRPr="00114E0F" w:rsidRDefault="00DC7877" w:rsidP="0033643C">
            <w:pPr>
              <w:rPr>
                <w:color w:val="FFFFFF" w:themeColor="background1"/>
                <w:spacing w:val="0"/>
                <w:kern w:val="2"/>
              </w:rPr>
            </w:pPr>
            <w:r w:rsidRPr="00114E0F">
              <w:rPr>
                <w:color w:val="FFFFFF" w:themeColor="background1"/>
                <w:spacing w:val="0"/>
                <w:kern w:val="2"/>
              </w:rPr>
              <w:t>Business continuity</w:t>
            </w:r>
          </w:p>
        </w:tc>
        <w:tc>
          <w:tcPr>
            <w:tcW w:w="770" w:type="dxa"/>
          </w:tcPr>
          <w:p w14:paraId="6DB3CAD4" w14:textId="77777777" w:rsidR="00DA4AB7" w:rsidRPr="00114E0F" w:rsidRDefault="00DA4AB7" w:rsidP="0033643C">
            <w:pPr>
              <w:rPr>
                <w:spacing w:val="0"/>
                <w:kern w:val="2"/>
              </w:rPr>
            </w:pPr>
          </w:p>
        </w:tc>
      </w:tr>
      <w:tr w:rsidR="003E478C" w:rsidRPr="00114E0F" w14:paraId="7A4B0AF3" w14:textId="77777777" w:rsidTr="0033643C">
        <w:tc>
          <w:tcPr>
            <w:tcW w:w="3652" w:type="dxa"/>
            <w:shd w:val="clear" w:color="auto" w:fill="20275C"/>
          </w:tcPr>
          <w:p w14:paraId="050F1E6C" w14:textId="46DAA29A" w:rsidR="003E478C" w:rsidRPr="00114E0F" w:rsidRDefault="003E478C" w:rsidP="003E478C">
            <w:pPr>
              <w:rPr>
                <w:color w:val="FFFFFF" w:themeColor="background1"/>
                <w:spacing w:val="0"/>
                <w:kern w:val="2"/>
              </w:rPr>
            </w:pPr>
            <w:r w:rsidRPr="00114E0F">
              <w:rPr>
                <w:color w:val="FFFFFF" w:themeColor="background1"/>
                <w:spacing w:val="0"/>
                <w:kern w:val="2"/>
              </w:rPr>
              <w:t>No evidence of insurance provided</w:t>
            </w:r>
          </w:p>
        </w:tc>
        <w:tc>
          <w:tcPr>
            <w:tcW w:w="968" w:type="dxa"/>
          </w:tcPr>
          <w:p w14:paraId="300EB861" w14:textId="77777777" w:rsidR="003E478C" w:rsidRPr="00114E0F" w:rsidRDefault="003E478C" w:rsidP="003E478C">
            <w:pPr>
              <w:rPr>
                <w:spacing w:val="0"/>
                <w:kern w:val="2"/>
              </w:rPr>
            </w:pPr>
          </w:p>
        </w:tc>
        <w:tc>
          <w:tcPr>
            <w:tcW w:w="3852" w:type="dxa"/>
            <w:shd w:val="clear" w:color="auto" w:fill="20275C"/>
          </w:tcPr>
          <w:p w14:paraId="3FC41BFB" w14:textId="35507958" w:rsidR="003E478C" w:rsidRPr="00114E0F" w:rsidRDefault="003E478C" w:rsidP="003E478C">
            <w:pPr>
              <w:rPr>
                <w:color w:val="FFFFFF" w:themeColor="background1"/>
                <w:spacing w:val="0"/>
                <w:kern w:val="2"/>
              </w:rPr>
            </w:pPr>
            <w:r w:rsidRPr="00114E0F">
              <w:rPr>
                <w:color w:val="FFFFFF" w:themeColor="background1"/>
                <w:spacing w:val="0"/>
                <w:kern w:val="2"/>
              </w:rPr>
              <w:t>Other (please specify</w:t>
            </w:r>
            <w:r w:rsidR="00BC7821">
              <w:rPr>
                <w:color w:val="FFFFFF" w:themeColor="background1"/>
                <w:spacing w:val="0"/>
                <w:kern w:val="2"/>
              </w:rPr>
              <w:t xml:space="preserve"> providing clarity on allegations vs proven facts</w:t>
            </w:r>
            <w:r w:rsidRPr="00114E0F">
              <w:rPr>
                <w:color w:val="FFFFFF" w:themeColor="background1"/>
                <w:spacing w:val="0"/>
                <w:kern w:val="2"/>
              </w:rPr>
              <w:t>)</w:t>
            </w:r>
          </w:p>
        </w:tc>
        <w:tc>
          <w:tcPr>
            <w:tcW w:w="770" w:type="dxa"/>
          </w:tcPr>
          <w:p w14:paraId="6172559B" w14:textId="77777777" w:rsidR="003E478C" w:rsidRPr="00114E0F" w:rsidRDefault="003E478C" w:rsidP="003E478C">
            <w:pPr>
              <w:rPr>
                <w:spacing w:val="0"/>
                <w:kern w:val="2"/>
              </w:rPr>
            </w:pPr>
          </w:p>
        </w:tc>
      </w:tr>
      <w:tr w:rsidR="003E478C" w:rsidRPr="00114E0F" w14:paraId="36272F2A" w14:textId="77777777" w:rsidTr="003E478C">
        <w:tc>
          <w:tcPr>
            <w:tcW w:w="9242" w:type="dxa"/>
            <w:gridSpan w:val="4"/>
          </w:tcPr>
          <w:p w14:paraId="5F03F6FD" w14:textId="77777777" w:rsidR="003E478C" w:rsidRPr="00114E0F" w:rsidRDefault="003E478C" w:rsidP="0033643C">
            <w:pPr>
              <w:rPr>
                <w:spacing w:val="0"/>
                <w:kern w:val="2"/>
              </w:rPr>
            </w:pPr>
          </w:p>
        </w:tc>
      </w:tr>
    </w:tbl>
    <w:p w14:paraId="05D5ABFD" w14:textId="77777777" w:rsidR="00DA4AB7" w:rsidRPr="00114E0F" w:rsidRDefault="00DA4AB7" w:rsidP="00DA4AB7">
      <w:pPr>
        <w:rPr>
          <w:spacing w:val="0"/>
          <w:kern w:val="2"/>
        </w:rPr>
      </w:pPr>
    </w:p>
    <w:p w14:paraId="770867B1" w14:textId="16E6B3AD" w:rsidR="001A0F19" w:rsidRPr="00114E0F" w:rsidRDefault="001A0F19" w:rsidP="00CD76DA">
      <w:pPr>
        <w:pStyle w:val="ListParagraph"/>
        <w:numPr>
          <w:ilvl w:val="0"/>
          <w:numId w:val="4"/>
        </w:numPr>
        <w:rPr>
          <w:spacing w:val="0"/>
          <w:kern w:val="2"/>
        </w:rPr>
      </w:pPr>
      <w:r w:rsidRPr="00114E0F">
        <w:rPr>
          <w:spacing w:val="0"/>
          <w:kern w:val="2"/>
        </w:rPr>
        <w:t xml:space="preserve">Other agencies </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79"/>
      </w:tblGrid>
      <w:tr w:rsidR="001A0F19" w:rsidRPr="00114E0F" w14:paraId="4B5621BC" w14:textId="77777777" w:rsidTr="00A7349D">
        <w:tc>
          <w:tcPr>
            <w:tcW w:w="4673" w:type="dxa"/>
            <w:shd w:val="clear" w:color="auto" w:fill="20275C"/>
          </w:tcPr>
          <w:p w14:paraId="7A196EA6" w14:textId="6E6F585B" w:rsidR="001A0F19" w:rsidRPr="00114E0F" w:rsidRDefault="001A0F19" w:rsidP="0033643C">
            <w:pPr>
              <w:rPr>
                <w:color w:val="FFFFFF" w:themeColor="background1"/>
                <w:spacing w:val="0"/>
                <w:kern w:val="2"/>
              </w:rPr>
            </w:pPr>
            <w:r w:rsidRPr="00114E0F">
              <w:rPr>
                <w:color w:val="FFFFFF" w:themeColor="background1"/>
                <w:spacing w:val="0"/>
                <w:kern w:val="2"/>
              </w:rPr>
              <w:t>Has any regulator been informed about these conc</w:t>
            </w:r>
            <w:r w:rsidR="00A7349D" w:rsidRPr="00114E0F">
              <w:rPr>
                <w:color w:val="FFFFFF" w:themeColor="background1"/>
                <w:spacing w:val="0"/>
                <w:kern w:val="2"/>
              </w:rPr>
              <w:t>erns? (please specify</w:t>
            </w:r>
            <w:r w:rsidR="0046137B" w:rsidRPr="00114E0F">
              <w:rPr>
                <w:color w:val="FFFFFF" w:themeColor="background1"/>
                <w:spacing w:val="0"/>
                <w:kern w:val="2"/>
              </w:rPr>
              <w:t xml:space="preserve"> which</w:t>
            </w:r>
            <w:r w:rsidR="00A7349D" w:rsidRPr="00114E0F">
              <w:rPr>
                <w:color w:val="FFFFFF" w:themeColor="background1"/>
                <w:spacing w:val="0"/>
                <w:kern w:val="2"/>
              </w:rPr>
              <w:t>)</w:t>
            </w:r>
          </w:p>
        </w:tc>
        <w:tc>
          <w:tcPr>
            <w:tcW w:w="4579" w:type="dxa"/>
          </w:tcPr>
          <w:p w14:paraId="3CB6C952" w14:textId="77777777" w:rsidR="001A0F19" w:rsidRPr="00114E0F" w:rsidRDefault="001A0F19" w:rsidP="0033643C">
            <w:pPr>
              <w:rPr>
                <w:spacing w:val="0"/>
                <w:kern w:val="2"/>
              </w:rPr>
            </w:pPr>
          </w:p>
        </w:tc>
      </w:tr>
      <w:tr w:rsidR="00BE5073" w:rsidRPr="00114E0F" w14:paraId="0FBAD602" w14:textId="77777777" w:rsidTr="00A7349D">
        <w:tc>
          <w:tcPr>
            <w:tcW w:w="4673" w:type="dxa"/>
            <w:shd w:val="clear" w:color="auto" w:fill="20275C"/>
          </w:tcPr>
          <w:p w14:paraId="64F14953" w14:textId="027ACE74" w:rsidR="00BE5073" w:rsidRPr="00114E0F" w:rsidRDefault="00BE5073" w:rsidP="0033643C">
            <w:pPr>
              <w:rPr>
                <w:color w:val="FFFFFF" w:themeColor="background1"/>
                <w:spacing w:val="0"/>
                <w:kern w:val="2"/>
              </w:rPr>
            </w:pPr>
            <w:r w:rsidRPr="00114E0F">
              <w:rPr>
                <w:color w:val="FFFFFF" w:themeColor="background1"/>
                <w:spacing w:val="0"/>
                <w:kern w:val="2"/>
              </w:rPr>
              <w:lastRenderedPageBreak/>
              <w:t>Has any other agency raised concerns contributing to this notification being made? (please specify which)</w:t>
            </w:r>
          </w:p>
        </w:tc>
        <w:tc>
          <w:tcPr>
            <w:tcW w:w="4579" w:type="dxa"/>
          </w:tcPr>
          <w:p w14:paraId="1796D01E" w14:textId="77777777" w:rsidR="00BE5073" w:rsidRPr="00114E0F" w:rsidRDefault="00BE5073" w:rsidP="0033643C">
            <w:pPr>
              <w:rPr>
                <w:spacing w:val="0"/>
                <w:kern w:val="2"/>
              </w:rPr>
            </w:pPr>
          </w:p>
        </w:tc>
      </w:tr>
    </w:tbl>
    <w:p w14:paraId="104194C6" w14:textId="77777777" w:rsidR="001A0F19" w:rsidRPr="00114E0F" w:rsidRDefault="001A0F19" w:rsidP="00DA4AB7">
      <w:pPr>
        <w:rPr>
          <w:spacing w:val="0"/>
          <w:kern w:val="2"/>
        </w:rPr>
      </w:pPr>
    </w:p>
    <w:p w14:paraId="6144CB03" w14:textId="6D8A76D5" w:rsidR="00AA5D64" w:rsidRPr="00114E0F" w:rsidRDefault="00120876" w:rsidP="00E83AA4">
      <w:pPr>
        <w:rPr>
          <w:b/>
          <w:bCs/>
          <w:spacing w:val="0"/>
          <w:kern w:val="2"/>
        </w:rPr>
      </w:pPr>
      <w:r w:rsidRPr="00114E0F">
        <w:rPr>
          <w:b/>
          <w:bCs/>
          <w:spacing w:val="0"/>
          <w:kern w:val="2"/>
        </w:rPr>
        <w:t>Response to concerns raised</w:t>
      </w:r>
    </w:p>
    <w:p w14:paraId="49E00141" w14:textId="3F518DB4" w:rsidR="00E83AA4" w:rsidRPr="009D4586" w:rsidRDefault="008B6D77" w:rsidP="009D4586">
      <w:pPr>
        <w:pStyle w:val="ListParagraph"/>
        <w:numPr>
          <w:ilvl w:val="0"/>
          <w:numId w:val="4"/>
        </w:numPr>
        <w:rPr>
          <w:spacing w:val="0"/>
          <w:kern w:val="2"/>
        </w:rPr>
      </w:pPr>
      <w:r w:rsidRPr="009D4586">
        <w:rPr>
          <w:spacing w:val="0"/>
          <w:kern w:val="2"/>
        </w:rPr>
        <w:t>Actions</w:t>
      </w:r>
      <w:r w:rsidR="00E83AA4" w:rsidRPr="009D4586">
        <w:rPr>
          <w:spacing w:val="0"/>
          <w:kern w:val="2"/>
        </w:rPr>
        <w:t xml:space="preserve"> taken</w:t>
      </w:r>
      <w:r w:rsidRPr="009D4586">
        <w:rPr>
          <w:spacing w:val="0"/>
          <w:kern w:val="2"/>
        </w:rPr>
        <w:t xml:space="preserve"> by issuing </w:t>
      </w:r>
      <w:r w:rsidR="00843B76" w:rsidRPr="009D4586">
        <w:rPr>
          <w:spacing w:val="0"/>
          <w:kern w:val="2"/>
        </w:rPr>
        <w:t>agency</w:t>
      </w:r>
      <w:r w:rsidR="00E83AA4" w:rsidRPr="009D4586">
        <w:rPr>
          <w:spacing w:val="0"/>
          <w:kern w:val="2"/>
        </w:rPr>
        <w:t xml:space="preserve"> </w:t>
      </w:r>
      <w:r w:rsidR="00E83AA4">
        <w:t>(select multiple if re</w:t>
      </w:r>
      <w:r w:rsidR="36370FF6">
        <w:t>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92"/>
        <w:gridCol w:w="3828"/>
        <w:gridCol w:w="770"/>
      </w:tblGrid>
      <w:tr w:rsidR="46A32040" w14:paraId="3753419F" w14:textId="77777777" w:rsidTr="1DE37DAE">
        <w:trPr>
          <w:trHeight w:val="300"/>
        </w:trPr>
        <w:tc>
          <w:tcPr>
            <w:tcW w:w="3652" w:type="dxa"/>
            <w:shd w:val="clear" w:color="auto" w:fill="20275C"/>
          </w:tcPr>
          <w:p w14:paraId="5F1E70F2" w14:textId="4F3ACD2F" w:rsidR="00936D3E" w:rsidRDefault="00936D3E" w:rsidP="46A32040">
            <w:pPr>
              <w:rPr>
                <w:color w:val="FFFFFF" w:themeColor="background1"/>
              </w:rPr>
            </w:pPr>
            <w:r w:rsidRPr="46A32040">
              <w:rPr>
                <w:color w:val="FFFFFF" w:themeColor="background1"/>
              </w:rPr>
              <w:t>Police investigation initiated</w:t>
            </w:r>
          </w:p>
        </w:tc>
        <w:tc>
          <w:tcPr>
            <w:tcW w:w="992" w:type="dxa"/>
          </w:tcPr>
          <w:p w14:paraId="555AA27A" w14:textId="239F8868" w:rsidR="46A32040" w:rsidRDefault="46A32040" w:rsidP="46A32040"/>
        </w:tc>
        <w:tc>
          <w:tcPr>
            <w:tcW w:w="3828" w:type="dxa"/>
            <w:shd w:val="clear" w:color="auto" w:fill="20275C"/>
          </w:tcPr>
          <w:p w14:paraId="668BF58B" w14:textId="3814A84C" w:rsidR="00936D3E" w:rsidRDefault="00936D3E" w:rsidP="46A32040">
            <w:pPr>
              <w:rPr>
                <w:color w:val="FFFFFF" w:themeColor="background1"/>
              </w:rPr>
            </w:pPr>
            <w:r w:rsidRPr="46A32040">
              <w:rPr>
                <w:color w:val="FFFFFF" w:themeColor="background1"/>
              </w:rPr>
              <w:t>LADO</w:t>
            </w:r>
            <w:r w:rsidR="00EF42E3">
              <w:rPr>
                <w:color w:val="FFFFFF" w:themeColor="background1"/>
              </w:rPr>
              <w:t xml:space="preserve"> or PIPOT</w:t>
            </w:r>
            <w:r w:rsidR="00EE0998">
              <w:rPr>
                <w:color w:val="FFFFFF" w:themeColor="background1"/>
              </w:rPr>
              <w:t xml:space="preserve"> </w:t>
            </w:r>
            <w:r w:rsidR="00AE57F2">
              <w:rPr>
                <w:color w:val="FFFFFF" w:themeColor="background1"/>
              </w:rPr>
              <w:t>referral made</w:t>
            </w:r>
            <w:r w:rsidRPr="46A32040">
              <w:rPr>
                <w:color w:val="FFFFFF" w:themeColor="background1"/>
              </w:rPr>
              <w:t xml:space="preserve"> </w:t>
            </w:r>
          </w:p>
        </w:tc>
        <w:tc>
          <w:tcPr>
            <w:tcW w:w="770" w:type="dxa"/>
          </w:tcPr>
          <w:p w14:paraId="292AA23F" w14:textId="035A4008" w:rsidR="46A32040" w:rsidRDefault="46A32040" w:rsidP="46A32040"/>
        </w:tc>
      </w:tr>
      <w:tr w:rsidR="00E83AA4" w:rsidRPr="00114E0F" w14:paraId="79275DC7" w14:textId="77777777" w:rsidTr="1DE37DAE">
        <w:tc>
          <w:tcPr>
            <w:tcW w:w="3652" w:type="dxa"/>
            <w:shd w:val="clear" w:color="auto" w:fill="20275C"/>
          </w:tcPr>
          <w:p w14:paraId="319D0A42" w14:textId="77777777" w:rsidR="00E83AA4" w:rsidRPr="00114E0F" w:rsidRDefault="00E83AA4" w:rsidP="00E83AA4">
            <w:pPr>
              <w:rPr>
                <w:color w:val="FFFFFF" w:themeColor="background1"/>
                <w:spacing w:val="0"/>
                <w:kern w:val="2"/>
              </w:rPr>
            </w:pPr>
            <w:r w:rsidRPr="00114E0F">
              <w:rPr>
                <w:color w:val="FFFFFF" w:themeColor="background1"/>
                <w:spacing w:val="0"/>
                <w:kern w:val="2"/>
              </w:rPr>
              <w:t>Ending placement(s)</w:t>
            </w:r>
          </w:p>
        </w:tc>
        <w:tc>
          <w:tcPr>
            <w:tcW w:w="992" w:type="dxa"/>
          </w:tcPr>
          <w:p w14:paraId="709F522D" w14:textId="77777777" w:rsidR="00E83AA4" w:rsidRPr="00114E0F" w:rsidRDefault="00E83AA4" w:rsidP="00E83AA4">
            <w:pPr>
              <w:rPr>
                <w:spacing w:val="0"/>
                <w:kern w:val="2"/>
              </w:rPr>
            </w:pPr>
          </w:p>
        </w:tc>
        <w:tc>
          <w:tcPr>
            <w:tcW w:w="3828" w:type="dxa"/>
            <w:shd w:val="clear" w:color="auto" w:fill="20275C"/>
          </w:tcPr>
          <w:p w14:paraId="2B207E23" w14:textId="77777777" w:rsidR="00E83AA4" w:rsidRPr="00114E0F" w:rsidRDefault="00E83AA4" w:rsidP="00E83AA4">
            <w:pPr>
              <w:rPr>
                <w:color w:val="FFFFFF" w:themeColor="background1"/>
                <w:spacing w:val="0"/>
                <w:kern w:val="2"/>
              </w:rPr>
            </w:pPr>
            <w:r w:rsidRPr="00114E0F">
              <w:rPr>
                <w:color w:val="FFFFFF" w:themeColor="background1"/>
                <w:spacing w:val="0"/>
                <w:kern w:val="2"/>
              </w:rPr>
              <w:t>Actively reviewing placement(s)</w:t>
            </w:r>
          </w:p>
        </w:tc>
        <w:tc>
          <w:tcPr>
            <w:tcW w:w="770" w:type="dxa"/>
          </w:tcPr>
          <w:p w14:paraId="1893CCE0" w14:textId="77777777" w:rsidR="00E83AA4" w:rsidRPr="00114E0F" w:rsidRDefault="00E83AA4" w:rsidP="00E83AA4">
            <w:pPr>
              <w:rPr>
                <w:spacing w:val="0"/>
                <w:kern w:val="2"/>
              </w:rPr>
            </w:pPr>
          </w:p>
        </w:tc>
      </w:tr>
      <w:tr w:rsidR="00B6171E" w:rsidRPr="00114E0F" w14:paraId="2111CF83" w14:textId="77777777" w:rsidTr="1DE37DAE">
        <w:tc>
          <w:tcPr>
            <w:tcW w:w="3652" w:type="dxa"/>
            <w:shd w:val="clear" w:color="auto" w:fill="20275C"/>
          </w:tcPr>
          <w:p w14:paraId="54D3820D" w14:textId="5F6A5FD7" w:rsidR="00B6171E" w:rsidRPr="00114E0F" w:rsidRDefault="00B6171E" w:rsidP="00E83AA4">
            <w:pPr>
              <w:rPr>
                <w:color w:val="FFFFFF" w:themeColor="background1"/>
                <w:spacing w:val="0"/>
                <w:kern w:val="2"/>
              </w:rPr>
            </w:pPr>
            <w:r w:rsidRPr="00114E0F">
              <w:rPr>
                <w:color w:val="FFFFFF" w:themeColor="background1"/>
                <w:spacing w:val="0"/>
                <w:kern w:val="2"/>
              </w:rPr>
              <w:t>Suspending new referrals</w:t>
            </w:r>
          </w:p>
        </w:tc>
        <w:tc>
          <w:tcPr>
            <w:tcW w:w="992" w:type="dxa"/>
          </w:tcPr>
          <w:p w14:paraId="51311971" w14:textId="77777777" w:rsidR="00B6171E" w:rsidRPr="00114E0F" w:rsidRDefault="00B6171E" w:rsidP="00E83AA4">
            <w:pPr>
              <w:rPr>
                <w:spacing w:val="0"/>
                <w:kern w:val="2"/>
              </w:rPr>
            </w:pPr>
          </w:p>
        </w:tc>
        <w:tc>
          <w:tcPr>
            <w:tcW w:w="3828" w:type="dxa"/>
            <w:shd w:val="clear" w:color="auto" w:fill="20275C"/>
          </w:tcPr>
          <w:p w14:paraId="63A9F364" w14:textId="26131F83" w:rsidR="00B6171E" w:rsidRPr="00114E0F" w:rsidRDefault="00B6171E" w:rsidP="00E83AA4">
            <w:pPr>
              <w:rPr>
                <w:color w:val="FFFFFF" w:themeColor="background1"/>
                <w:spacing w:val="0"/>
                <w:kern w:val="2"/>
              </w:rPr>
            </w:pPr>
            <w:r w:rsidRPr="00114E0F">
              <w:rPr>
                <w:color w:val="FFFFFF" w:themeColor="background1"/>
                <w:spacing w:val="0"/>
                <w:kern w:val="2"/>
              </w:rPr>
              <w:t>Action</w:t>
            </w:r>
            <w:r w:rsidR="008B6D77" w:rsidRPr="00114E0F">
              <w:rPr>
                <w:color w:val="FFFFFF" w:themeColor="background1"/>
                <w:spacing w:val="0"/>
                <w:kern w:val="2"/>
              </w:rPr>
              <w:t xml:space="preserve"> or </w:t>
            </w:r>
            <w:r w:rsidRPr="00114E0F">
              <w:rPr>
                <w:color w:val="FFFFFF" w:themeColor="background1"/>
                <w:spacing w:val="0"/>
                <w:kern w:val="2"/>
              </w:rPr>
              <w:t>Improvement Plan</w:t>
            </w:r>
          </w:p>
        </w:tc>
        <w:tc>
          <w:tcPr>
            <w:tcW w:w="770" w:type="dxa"/>
          </w:tcPr>
          <w:p w14:paraId="09EB4063" w14:textId="77777777" w:rsidR="00B6171E" w:rsidRPr="00114E0F" w:rsidRDefault="00B6171E" w:rsidP="00E83AA4">
            <w:pPr>
              <w:rPr>
                <w:spacing w:val="0"/>
                <w:kern w:val="2"/>
              </w:rPr>
            </w:pPr>
          </w:p>
        </w:tc>
      </w:tr>
      <w:tr w:rsidR="00E83AA4" w:rsidRPr="00114E0F" w14:paraId="794EB9C0" w14:textId="77777777" w:rsidTr="1DE37DAE">
        <w:tc>
          <w:tcPr>
            <w:tcW w:w="3652" w:type="dxa"/>
            <w:shd w:val="clear" w:color="auto" w:fill="20275C"/>
          </w:tcPr>
          <w:p w14:paraId="7645822B" w14:textId="0C398B1F" w:rsidR="00E83AA4" w:rsidRPr="00114E0F" w:rsidRDefault="00EE1FA2" w:rsidP="00E83AA4">
            <w:pPr>
              <w:rPr>
                <w:color w:val="FFFFFF" w:themeColor="background1"/>
                <w:spacing w:val="0"/>
                <w:kern w:val="2"/>
              </w:rPr>
            </w:pPr>
            <w:r w:rsidRPr="00114E0F">
              <w:rPr>
                <w:color w:val="FFFFFF" w:themeColor="background1"/>
                <w:spacing w:val="0"/>
                <w:kern w:val="2"/>
              </w:rPr>
              <w:t xml:space="preserve">No </w:t>
            </w:r>
            <w:r w:rsidR="00BD4AC0" w:rsidRPr="00114E0F">
              <w:rPr>
                <w:color w:val="FFFFFF" w:themeColor="background1"/>
                <w:spacing w:val="0"/>
                <w:kern w:val="2"/>
              </w:rPr>
              <w:t>local a</w:t>
            </w:r>
            <w:r w:rsidRPr="00114E0F">
              <w:rPr>
                <w:color w:val="FFFFFF" w:themeColor="background1"/>
                <w:spacing w:val="0"/>
                <w:kern w:val="2"/>
              </w:rPr>
              <w:t xml:space="preserve">ction </w:t>
            </w:r>
          </w:p>
        </w:tc>
        <w:tc>
          <w:tcPr>
            <w:tcW w:w="992" w:type="dxa"/>
          </w:tcPr>
          <w:p w14:paraId="639F9498" w14:textId="77777777" w:rsidR="00E83AA4" w:rsidRPr="00114E0F" w:rsidRDefault="00E83AA4" w:rsidP="00E83AA4">
            <w:pPr>
              <w:rPr>
                <w:spacing w:val="0"/>
                <w:kern w:val="2"/>
              </w:rPr>
            </w:pPr>
          </w:p>
        </w:tc>
        <w:tc>
          <w:tcPr>
            <w:tcW w:w="3828" w:type="dxa"/>
            <w:shd w:val="clear" w:color="auto" w:fill="20275C"/>
          </w:tcPr>
          <w:p w14:paraId="7C14777D" w14:textId="0E60B7A9" w:rsidR="00E83AA4" w:rsidRPr="00114E0F" w:rsidRDefault="00BD4AC0" w:rsidP="1DE37DAE">
            <w:pPr>
              <w:rPr>
                <w:color w:val="FFFFFF" w:themeColor="background1"/>
              </w:rPr>
            </w:pPr>
            <w:r w:rsidRPr="00114E0F">
              <w:rPr>
                <w:color w:val="FFFFFF" w:themeColor="background1"/>
                <w:spacing w:val="0"/>
                <w:kern w:val="2"/>
              </w:rPr>
              <w:t>Other actions</w:t>
            </w:r>
            <w:r w:rsidR="006652C5" w:rsidRPr="00114E0F">
              <w:rPr>
                <w:color w:val="FFFFFF" w:themeColor="background1"/>
                <w:spacing w:val="0"/>
                <w:kern w:val="2"/>
              </w:rPr>
              <w:t xml:space="preserve"> </w:t>
            </w:r>
            <w:r w:rsidR="4373E3CB" w:rsidRPr="1DE37DAE">
              <w:rPr>
                <w:color w:val="FFFFFF" w:themeColor="background1"/>
              </w:rPr>
              <w:t>(please specify)</w:t>
            </w:r>
          </w:p>
        </w:tc>
        <w:tc>
          <w:tcPr>
            <w:tcW w:w="770" w:type="dxa"/>
          </w:tcPr>
          <w:p w14:paraId="3838E24F" w14:textId="77777777" w:rsidR="00E83AA4" w:rsidRPr="00114E0F" w:rsidRDefault="00E83AA4" w:rsidP="00E83AA4">
            <w:pPr>
              <w:rPr>
                <w:spacing w:val="0"/>
                <w:kern w:val="2"/>
              </w:rPr>
            </w:pPr>
          </w:p>
        </w:tc>
      </w:tr>
      <w:tr w:rsidR="46A32040" w14:paraId="731CD46A" w14:textId="77777777" w:rsidTr="1DE37DAE">
        <w:trPr>
          <w:trHeight w:val="315"/>
        </w:trPr>
        <w:tc>
          <w:tcPr>
            <w:tcW w:w="9242" w:type="dxa"/>
            <w:gridSpan w:val="4"/>
          </w:tcPr>
          <w:p w14:paraId="58BE8967" w14:textId="40373FA5" w:rsidR="46A32040" w:rsidRDefault="46A32040" w:rsidP="46A32040">
            <w:pPr>
              <w:rPr>
                <w:color w:val="FFFFFF" w:themeColor="background1"/>
              </w:rPr>
            </w:pPr>
          </w:p>
        </w:tc>
      </w:tr>
    </w:tbl>
    <w:p w14:paraId="36294D80" w14:textId="77777777" w:rsidR="002F7D8A" w:rsidRPr="00114E0F" w:rsidRDefault="002F7D8A" w:rsidP="00E83AA4">
      <w:pPr>
        <w:rPr>
          <w:spacing w:val="0"/>
          <w:kern w:val="2"/>
        </w:rPr>
      </w:pPr>
    </w:p>
    <w:p w14:paraId="698EEB15" w14:textId="77777777" w:rsidR="002F7D8A" w:rsidRPr="00114E0F" w:rsidRDefault="002F7D8A" w:rsidP="00CD76DA">
      <w:pPr>
        <w:pStyle w:val="ListParagraph"/>
        <w:numPr>
          <w:ilvl w:val="0"/>
          <w:numId w:val="4"/>
        </w:numPr>
        <w:rPr>
          <w:spacing w:val="0"/>
          <w:kern w:val="2"/>
        </w:rPr>
      </w:pPr>
      <w:r w:rsidRPr="00114E0F">
        <w:rPr>
          <w:spacing w:val="0"/>
          <w:kern w:val="2"/>
        </w:rPr>
        <w:t>Contractual actions taken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92"/>
        <w:gridCol w:w="3828"/>
        <w:gridCol w:w="770"/>
      </w:tblGrid>
      <w:tr w:rsidR="002F7D8A" w:rsidRPr="00114E0F" w14:paraId="1D3A777D" w14:textId="77777777" w:rsidTr="0033643C">
        <w:tc>
          <w:tcPr>
            <w:tcW w:w="3652" w:type="dxa"/>
            <w:shd w:val="clear" w:color="auto" w:fill="20275C"/>
          </w:tcPr>
          <w:p w14:paraId="2ADD7EB0" w14:textId="77777777" w:rsidR="002F7D8A" w:rsidRPr="00114E0F" w:rsidRDefault="002F7D8A" w:rsidP="0033643C">
            <w:pPr>
              <w:rPr>
                <w:color w:val="FFFFFF" w:themeColor="background1"/>
                <w:spacing w:val="0"/>
                <w:kern w:val="2"/>
              </w:rPr>
            </w:pPr>
            <w:r w:rsidRPr="00114E0F">
              <w:rPr>
                <w:color w:val="FFFFFF" w:themeColor="background1"/>
                <w:spacing w:val="0"/>
                <w:kern w:val="2"/>
              </w:rPr>
              <w:t>Temporary suspension of purchasing arrangements</w:t>
            </w:r>
          </w:p>
        </w:tc>
        <w:tc>
          <w:tcPr>
            <w:tcW w:w="992" w:type="dxa"/>
          </w:tcPr>
          <w:p w14:paraId="0E51FBA9" w14:textId="77777777" w:rsidR="002F7D8A" w:rsidRPr="00114E0F" w:rsidRDefault="002F7D8A" w:rsidP="0033643C">
            <w:pPr>
              <w:rPr>
                <w:spacing w:val="0"/>
                <w:kern w:val="2"/>
              </w:rPr>
            </w:pPr>
          </w:p>
        </w:tc>
        <w:tc>
          <w:tcPr>
            <w:tcW w:w="3828" w:type="dxa"/>
            <w:shd w:val="clear" w:color="auto" w:fill="20275C"/>
          </w:tcPr>
          <w:p w14:paraId="7A302E13" w14:textId="77777777" w:rsidR="002F7D8A" w:rsidRPr="00114E0F" w:rsidRDefault="002F7D8A" w:rsidP="0033643C">
            <w:pPr>
              <w:rPr>
                <w:color w:val="FFFFFF" w:themeColor="background1"/>
                <w:spacing w:val="0"/>
                <w:kern w:val="2"/>
              </w:rPr>
            </w:pPr>
            <w:r w:rsidRPr="00114E0F">
              <w:rPr>
                <w:color w:val="FFFFFF" w:themeColor="background1"/>
                <w:spacing w:val="0"/>
                <w:kern w:val="2"/>
              </w:rPr>
              <w:t>Temporary restriction of purchasing arrangements</w:t>
            </w:r>
          </w:p>
        </w:tc>
        <w:tc>
          <w:tcPr>
            <w:tcW w:w="770" w:type="dxa"/>
          </w:tcPr>
          <w:p w14:paraId="25648B23" w14:textId="77777777" w:rsidR="002F7D8A" w:rsidRPr="00114E0F" w:rsidRDefault="002F7D8A" w:rsidP="0033643C">
            <w:pPr>
              <w:rPr>
                <w:spacing w:val="0"/>
                <w:kern w:val="2"/>
              </w:rPr>
            </w:pPr>
          </w:p>
        </w:tc>
      </w:tr>
      <w:tr w:rsidR="002F7D8A" w:rsidRPr="00114E0F" w14:paraId="7972AF81" w14:textId="77777777" w:rsidTr="0033643C">
        <w:tc>
          <w:tcPr>
            <w:tcW w:w="3652" w:type="dxa"/>
            <w:shd w:val="clear" w:color="auto" w:fill="20275C"/>
          </w:tcPr>
          <w:p w14:paraId="6706AB9B" w14:textId="77777777" w:rsidR="002F7D8A" w:rsidRPr="00114E0F" w:rsidRDefault="002F7D8A" w:rsidP="0033643C">
            <w:pPr>
              <w:rPr>
                <w:color w:val="FFFFFF" w:themeColor="background1"/>
                <w:spacing w:val="0"/>
                <w:kern w:val="2"/>
              </w:rPr>
            </w:pPr>
            <w:r w:rsidRPr="00114E0F">
              <w:rPr>
                <w:color w:val="FFFFFF" w:themeColor="background1"/>
                <w:spacing w:val="0"/>
                <w:kern w:val="2"/>
              </w:rPr>
              <w:t>Permanent ending of contractual arrangements</w:t>
            </w:r>
          </w:p>
        </w:tc>
        <w:tc>
          <w:tcPr>
            <w:tcW w:w="992" w:type="dxa"/>
          </w:tcPr>
          <w:p w14:paraId="05F2582B" w14:textId="77777777" w:rsidR="002F7D8A" w:rsidRPr="00114E0F" w:rsidRDefault="002F7D8A" w:rsidP="0033643C">
            <w:pPr>
              <w:rPr>
                <w:spacing w:val="0"/>
                <w:kern w:val="2"/>
              </w:rPr>
            </w:pPr>
          </w:p>
        </w:tc>
        <w:tc>
          <w:tcPr>
            <w:tcW w:w="3828" w:type="dxa"/>
            <w:shd w:val="clear" w:color="auto" w:fill="20275C"/>
          </w:tcPr>
          <w:p w14:paraId="3D2D0A97" w14:textId="77777777" w:rsidR="002F7D8A" w:rsidRPr="00114E0F" w:rsidRDefault="002F7D8A" w:rsidP="0033643C">
            <w:pPr>
              <w:rPr>
                <w:color w:val="FFFFFF" w:themeColor="background1"/>
                <w:spacing w:val="0"/>
                <w:kern w:val="2"/>
              </w:rPr>
            </w:pPr>
            <w:r w:rsidRPr="00114E0F">
              <w:rPr>
                <w:color w:val="FFFFFF" w:themeColor="background1"/>
                <w:spacing w:val="0"/>
                <w:kern w:val="2"/>
              </w:rPr>
              <w:t>Voluntary withdrawal from contract by provider</w:t>
            </w:r>
          </w:p>
        </w:tc>
        <w:tc>
          <w:tcPr>
            <w:tcW w:w="770" w:type="dxa"/>
          </w:tcPr>
          <w:p w14:paraId="03FC19B4" w14:textId="77777777" w:rsidR="002F7D8A" w:rsidRPr="00114E0F" w:rsidRDefault="002F7D8A" w:rsidP="0033643C">
            <w:pPr>
              <w:rPr>
                <w:spacing w:val="0"/>
                <w:kern w:val="2"/>
              </w:rPr>
            </w:pPr>
          </w:p>
        </w:tc>
      </w:tr>
      <w:tr w:rsidR="001740A6" w:rsidRPr="00114E0F" w14:paraId="2E276920" w14:textId="77777777" w:rsidTr="0033643C">
        <w:tc>
          <w:tcPr>
            <w:tcW w:w="3652" w:type="dxa"/>
            <w:shd w:val="clear" w:color="auto" w:fill="20275C"/>
          </w:tcPr>
          <w:p w14:paraId="38421B5F" w14:textId="42B4E8D3" w:rsidR="001740A6" w:rsidRPr="00114E0F" w:rsidRDefault="001740A6" w:rsidP="0033643C">
            <w:pPr>
              <w:rPr>
                <w:color w:val="FFFFFF" w:themeColor="background1"/>
                <w:spacing w:val="0"/>
                <w:kern w:val="2"/>
              </w:rPr>
            </w:pPr>
            <w:r>
              <w:rPr>
                <w:color w:val="FFFFFF" w:themeColor="background1"/>
                <w:spacing w:val="0"/>
                <w:kern w:val="2"/>
              </w:rPr>
              <w:t>Contract ended due to breach</w:t>
            </w:r>
          </w:p>
        </w:tc>
        <w:tc>
          <w:tcPr>
            <w:tcW w:w="992" w:type="dxa"/>
          </w:tcPr>
          <w:p w14:paraId="5B20CEB9" w14:textId="77777777" w:rsidR="001740A6" w:rsidRPr="00114E0F" w:rsidRDefault="001740A6" w:rsidP="0033643C">
            <w:pPr>
              <w:rPr>
                <w:spacing w:val="0"/>
                <w:kern w:val="2"/>
              </w:rPr>
            </w:pPr>
          </w:p>
        </w:tc>
        <w:tc>
          <w:tcPr>
            <w:tcW w:w="3828" w:type="dxa"/>
            <w:shd w:val="clear" w:color="auto" w:fill="20275C"/>
          </w:tcPr>
          <w:p w14:paraId="14A7666D" w14:textId="57C78A08" w:rsidR="001740A6" w:rsidRPr="00114E0F" w:rsidRDefault="001740A6" w:rsidP="0033643C">
            <w:pPr>
              <w:rPr>
                <w:color w:val="FFFFFF" w:themeColor="background1"/>
                <w:spacing w:val="0"/>
                <w:kern w:val="2"/>
              </w:rPr>
            </w:pPr>
            <w:r w:rsidRPr="00114E0F">
              <w:rPr>
                <w:color w:val="FFFFFF" w:themeColor="background1"/>
                <w:spacing w:val="0"/>
                <w:kern w:val="2"/>
              </w:rPr>
              <w:t xml:space="preserve">Other  </w:t>
            </w:r>
            <w:r w:rsidRPr="1DE37DAE">
              <w:rPr>
                <w:color w:val="FFFFFF" w:themeColor="background1"/>
              </w:rPr>
              <w:t>(please specify)</w:t>
            </w:r>
          </w:p>
        </w:tc>
        <w:tc>
          <w:tcPr>
            <w:tcW w:w="770" w:type="dxa"/>
          </w:tcPr>
          <w:p w14:paraId="7511278E" w14:textId="77777777" w:rsidR="001740A6" w:rsidRPr="00114E0F" w:rsidRDefault="001740A6" w:rsidP="0033643C">
            <w:pPr>
              <w:rPr>
                <w:spacing w:val="0"/>
                <w:kern w:val="2"/>
              </w:rPr>
            </w:pPr>
          </w:p>
        </w:tc>
      </w:tr>
      <w:tr w:rsidR="001740A6" w:rsidRPr="00114E0F" w14:paraId="3E92951C" w14:textId="77777777" w:rsidTr="001740A6">
        <w:tc>
          <w:tcPr>
            <w:tcW w:w="9242" w:type="dxa"/>
            <w:gridSpan w:val="4"/>
          </w:tcPr>
          <w:p w14:paraId="657E6FC4" w14:textId="77777777" w:rsidR="001740A6" w:rsidRPr="00114E0F" w:rsidRDefault="001740A6" w:rsidP="0033643C">
            <w:pPr>
              <w:rPr>
                <w:spacing w:val="0"/>
                <w:kern w:val="2"/>
              </w:rPr>
            </w:pPr>
          </w:p>
        </w:tc>
      </w:tr>
    </w:tbl>
    <w:p w14:paraId="3FC3F301" w14:textId="77777777" w:rsidR="002F7D8A" w:rsidRPr="00114E0F" w:rsidRDefault="002F7D8A" w:rsidP="002F7D8A">
      <w:pPr>
        <w:rPr>
          <w:spacing w:val="0"/>
          <w:kern w:val="2"/>
        </w:rPr>
      </w:pPr>
    </w:p>
    <w:p w14:paraId="7335907C" w14:textId="63001CF4" w:rsidR="00E83AA4" w:rsidRPr="00114E0F" w:rsidRDefault="00E83AA4" w:rsidP="00CD76DA">
      <w:pPr>
        <w:pStyle w:val="ListParagraph"/>
        <w:numPr>
          <w:ilvl w:val="0"/>
          <w:numId w:val="4"/>
        </w:numPr>
        <w:ind w:left="0" w:firstLine="0"/>
        <w:rPr>
          <w:spacing w:val="0"/>
          <w:kern w:val="2"/>
        </w:rPr>
      </w:pPr>
      <w:r w:rsidRPr="00114E0F">
        <w:rPr>
          <w:spacing w:val="0"/>
          <w:kern w:val="2"/>
        </w:rPr>
        <w:t xml:space="preserve">Please detail </w:t>
      </w:r>
      <w:r w:rsidR="009B235A" w:rsidRPr="00114E0F">
        <w:rPr>
          <w:spacing w:val="0"/>
          <w:kern w:val="2"/>
        </w:rPr>
        <w:t>the actions taken to investigate the concerns</w:t>
      </w:r>
      <w:r w:rsidR="00531932">
        <w:rPr>
          <w:spacing w:val="0"/>
          <w:kern w:val="2"/>
        </w:rPr>
        <w:t xml:space="preserve">, the status of these investigations </w:t>
      </w:r>
      <w:r w:rsidR="009B235A" w:rsidRPr="00114E0F">
        <w:rPr>
          <w:spacing w:val="0"/>
          <w:kern w:val="2"/>
        </w:rPr>
        <w:t xml:space="preserve">and </w:t>
      </w:r>
      <w:r w:rsidR="00FC156F" w:rsidRPr="00114E0F">
        <w:rPr>
          <w:spacing w:val="0"/>
          <w:kern w:val="2"/>
        </w:rPr>
        <w:t xml:space="preserve">actions </w:t>
      </w:r>
      <w:r w:rsidR="009B235A" w:rsidRPr="00114E0F">
        <w:rPr>
          <w:spacing w:val="0"/>
          <w:kern w:val="2"/>
        </w:rPr>
        <w:t>taken by the provider to resolve the issue</w:t>
      </w:r>
      <w:r w:rsidRPr="00114E0F">
        <w:rPr>
          <w:spacing w:val="0"/>
          <w:kern w:val="2"/>
        </w:rPr>
        <w:t xml:space="preserve"> </w:t>
      </w:r>
      <w:r w:rsidR="009B235A" w:rsidRPr="00114E0F">
        <w:rPr>
          <w:spacing w:val="0"/>
          <w:kern w:val="2"/>
        </w:rPr>
        <w:t xml:space="preserve">identified above </w:t>
      </w:r>
      <w:r w:rsidRPr="00114E0F">
        <w:rPr>
          <w:spacing w:val="0"/>
          <w:kern w:val="2"/>
        </w:rPr>
        <w:t xml:space="preserve">(providing </w:t>
      </w:r>
      <w:r w:rsidRPr="00114E0F">
        <w:rPr>
          <w:spacing w:val="0"/>
          <w:kern w:val="2"/>
          <w:u w:val="single"/>
        </w:rPr>
        <w:t>factual</w:t>
      </w:r>
      <w:r w:rsidRPr="00114E0F">
        <w:rPr>
          <w:spacing w:val="0"/>
          <w:kern w:val="2"/>
        </w:rPr>
        <w:t xml:space="preserve"> information only</w:t>
      </w:r>
      <w:r w:rsidR="00BC7821">
        <w:rPr>
          <w:spacing w:val="0"/>
          <w:kern w:val="2"/>
        </w:rPr>
        <w:t xml:space="preserve"> and clarification on where allegations are under investigation vs proven facts</w:t>
      </w:r>
      <w:r w:rsidRPr="00114E0F">
        <w:rPr>
          <w:spacing w:val="0"/>
          <w:kern w:val="2"/>
        </w:rPr>
        <w:t>)</w:t>
      </w:r>
      <w:r w:rsidR="00B7634A" w:rsidRPr="00114E0F">
        <w:rPr>
          <w:spacing w:val="0"/>
          <w:kern w:val="2"/>
        </w:rPr>
        <w:t xml:space="preserve">. </w:t>
      </w:r>
      <w:r w:rsidR="009B235A" w:rsidRPr="00114E0F">
        <w:rPr>
          <w:spacing w:val="0"/>
          <w:kern w:val="2"/>
        </w:rPr>
        <w:t>If no action is being taken, please explain why</w:t>
      </w:r>
      <w:r w:rsidR="002F7D8A" w:rsidRPr="00114E0F">
        <w:rPr>
          <w:spacing w:val="0"/>
          <w:kern w:val="2"/>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0"/>
      </w:tblGrid>
      <w:tr w:rsidR="00E83AA4" w:rsidRPr="00114E0F" w14:paraId="15E07BDD" w14:textId="77777777" w:rsidTr="002F7D8A">
        <w:trPr>
          <w:trHeight w:val="2066"/>
        </w:trPr>
        <w:tc>
          <w:tcPr>
            <w:tcW w:w="9310" w:type="dxa"/>
          </w:tcPr>
          <w:p w14:paraId="45568EBA" w14:textId="77777777" w:rsidR="00E83AA4" w:rsidRPr="00114E0F" w:rsidRDefault="00E83AA4" w:rsidP="00E83AA4">
            <w:pPr>
              <w:rPr>
                <w:spacing w:val="0"/>
                <w:kern w:val="2"/>
              </w:rPr>
            </w:pPr>
          </w:p>
          <w:p w14:paraId="51349480" w14:textId="77777777" w:rsidR="00535166" w:rsidRPr="00114E0F" w:rsidRDefault="00535166" w:rsidP="00E83AA4">
            <w:pPr>
              <w:rPr>
                <w:spacing w:val="0"/>
                <w:kern w:val="2"/>
              </w:rPr>
            </w:pPr>
          </w:p>
          <w:p w14:paraId="68F4E420" w14:textId="1445B4C5" w:rsidR="009269FD" w:rsidRPr="00114E0F" w:rsidRDefault="009269FD" w:rsidP="00E83AA4">
            <w:pPr>
              <w:rPr>
                <w:spacing w:val="0"/>
                <w:kern w:val="2"/>
              </w:rPr>
            </w:pPr>
          </w:p>
        </w:tc>
      </w:tr>
    </w:tbl>
    <w:p w14:paraId="33547DC2" w14:textId="77777777" w:rsidR="002F7D8A" w:rsidRDefault="002F7D8A" w:rsidP="002F7D8A">
      <w:pPr>
        <w:pStyle w:val="ListParagraph"/>
        <w:numPr>
          <w:ilvl w:val="0"/>
          <w:numId w:val="0"/>
        </w:numPr>
        <w:ind w:left="360"/>
        <w:rPr>
          <w:b/>
          <w:bCs/>
          <w:spacing w:val="0"/>
          <w:kern w:val="2"/>
        </w:rPr>
      </w:pPr>
    </w:p>
    <w:p w14:paraId="58887798" w14:textId="3798136D" w:rsidR="003679DF" w:rsidRPr="00114E0F" w:rsidRDefault="003679DF" w:rsidP="003679DF">
      <w:pPr>
        <w:pStyle w:val="ListParagraph"/>
        <w:numPr>
          <w:ilvl w:val="0"/>
          <w:numId w:val="4"/>
        </w:numPr>
        <w:rPr>
          <w:spacing w:val="0"/>
          <w:kern w:val="2"/>
        </w:rPr>
      </w:pPr>
      <w:r>
        <w:rPr>
          <w:spacing w:val="0"/>
          <w:kern w:val="2"/>
        </w:rPr>
        <w:t>Data minimisation</w:t>
      </w:r>
      <w:r w:rsidR="002D0AFB">
        <w:rPr>
          <w:spacing w:val="0"/>
          <w:kern w:val="2"/>
        </w:rPr>
        <w:t xml:space="preserve"> (issuing authority)</w:t>
      </w: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92"/>
        <w:gridCol w:w="991"/>
        <w:gridCol w:w="2553"/>
        <w:gridCol w:w="1133"/>
      </w:tblGrid>
      <w:tr w:rsidR="0026416E" w:rsidRPr="00114E0F" w14:paraId="4802DB4D" w14:textId="4C17CC60" w:rsidTr="002D0AFB">
        <w:tc>
          <w:tcPr>
            <w:tcW w:w="1968" w:type="pct"/>
            <w:shd w:val="clear" w:color="auto" w:fill="20275C"/>
          </w:tcPr>
          <w:p w14:paraId="0660DAB7" w14:textId="09FA7AC0" w:rsidR="0026416E" w:rsidRPr="00114E0F" w:rsidRDefault="0026416E" w:rsidP="0026416E">
            <w:pPr>
              <w:rPr>
                <w:color w:val="FFFFFF" w:themeColor="background1"/>
                <w:spacing w:val="0"/>
                <w:kern w:val="2"/>
              </w:rPr>
            </w:pPr>
            <w:r w:rsidRPr="0026416E">
              <w:rPr>
                <w:color w:val="FFFFFF" w:themeColor="background1"/>
                <w:spacing w:val="0"/>
                <w:kern w:val="2"/>
              </w:rPr>
              <w:t>I confirm no personal data of children or named individuals is included</w:t>
            </w:r>
            <w:r>
              <w:rPr>
                <w:color w:val="FFFFFF" w:themeColor="background1"/>
                <w:spacing w:val="0"/>
                <w:kern w:val="2"/>
              </w:rPr>
              <w:t xml:space="preserve">. </w:t>
            </w:r>
          </w:p>
        </w:tc>
        <w:tc>
          <w:tcPr>
            <w:tcW w:w="530" w:type="pct"/>
          </w:tcPr>
          <w:p w14:paraId="4CB33F73" w14:textId="152379DF" w:rsidR="0026416E" w:rsidRPr="00114E0F" w:rsidRDefault="0026416E" w:rsidP="0026416E">
            <w:pPr>
              <w:rPr>
                <w:spacing w:val="0"/>
                <w:kern w:val="2"/>
              </w:rPr>
            </w:pPr>
            <w:r>
              <w:rPr>
                <w:spacing w:val="0"/>
                <w:kern w:val="2"/>
              </w:rPr>
              <w:t>Yes</w:t>
            </w:r>
          </w:p>
        </w:tc>
        <w:tc>
          <w:tcPr>
            <w:tcW w:w="530" w:type="pct"/>
          </w:tcPr>
          <w:p w14:paraId="7AFC9C3D" w14:textId="5EAC2910" w:rsidR="0026416E" w:rsidRPr="00114E0F" w:rsidRDefault="0026416E" w:rsidP="0026416E">
            <w:pPr>
              <w:rPr>
                <w:spacing w:val="0"/>
                <w:kern w:val="2"/>
              </w:rPr>
            </w:pPr>
          </w:p>
        </w:tc>
        <w:tc>
          <w:tcPr>
            <w:tcW w:w="1365" w:type="pct"/>
          </w:tcPr>
          <w:p w14:paraId="438E53D4" w14:textId="2648AB01" w:rsidR="0026416E" w:rsidRPr="00114E0F" w:rsidRDefault="0026416E" w:rsidP="0026416E">
            <w:pPr>
              <w:rPr>
                <w:spacing w:val="0"/>
                <w:kern w:val="2"/>
              </w:rPr>
            </w:pPr>
            <w:r>
              <w:rPr>
                <w:spacing w:val="0"/>
                <w:kern w:val="2"/>
              </w:rPr>
              <w:t>No (please review</w:t>
            </w:r>
            <w:r w:rsidR="002D0AFB">
              <w:rPr>
                <w:spacing w:val="0"/>
                <w:kern w:val="2"/>
              </w:rPr>
              <w:t xml:space="preserve"> before finalising</w:t>
            </w:r>
            <w:r>
              <w:rPr>
                <w:spacing w:val="0"/>
                <w:kern w:val="2"/>
              </w:rPr>
              <w:t>)</w:t>
            </w:r>
          </w:p>
        </w:tc>
        <w:tc>
          <w:tcPr>
            <w:tcW w:w="606" w:type="pct"/>
          </w:tcPr>
          <w:p w14:paraId="480863E1" w14:textId="77777777" w:rsidR="0026416E" w:rsidRPr="00114E0F" w:rsidRDefault="0026416E" w:rsidP="0026416E">
            <w:pPr>
              <w:rPr>
                <w:spacing w:val="0"/>
                <w:kern w:val="2"/>
              </w:rPr>
            </w:pPr>
          </w:p>
        </w:tc>
      </w:tr>
    </w:tbl>
    <w:p w14:paraId="609D58BD" w14:textId="77777777" w:rsidR="003679DF" w:rsidRDefault="003679DF" w:rsidP="002F7D8A">
      <w:pPr>
        <w:pStyle w:val="ListParagraph"/>
        <w:numPr>
          <w:ilvl w:val="0"/>
          <w:numId w:val="0"/>
        </w:numPr>
        <w:ind w:left="360"/>
        <w:rPr>
          <w:b/>
          <w:bCs/>
          <w:spacing w:val="0"/>
          <w:kern w:val="2"/>
        </w:rPr>
      </w:pPr>
    </w:p>
    <w:p w14:paraId="48073BA8" w14:textId="77777777" w:rsidR="003679DF" w:rsidRPr="00114E0F" w:rsidRDefault="003679DF" w:rsidP="002F7D8A">
      <w:pPr>
        <w:pStyle w:val="ListParagraph"/>
        <w:numPr>
          <w:ilvl w:val="0"/>
          <w:numId w:val="0"/>
        </w:numPr>
        <w:ind w:left="360"/>
        <w:rPr>
          <w:b/>
          <w:bCs/>
          <w:spacing w:val="0"/>
          <w:kern w:val="2"/>
        </w:rPr>
      </w:pPr>
    </w:p>
    <w:p w14:paraId="09D1FB93" w14:textId="63C4E08D" w:rsidR="00E83AA4" w:rsidRPr="00114E0F" w:rsidRDefault="00E83AA4" w:rsidP="00BC5DF8">
      <w:pPr>
        <w:pStyle w:val="ListParagraph"/>
        <w:numPr>
          <w:ilvl w:val="0"/>
          <w:numId w:val="4"/>
        </w:numPr>
        <w:ind w:left="0" w:firstLine="0"/>
        <w:rPr>
          <w:b/>
          <w:bCs/>
          <w:spacing w:val="0"/>
          <w:kern w:val="2"/>
        </w:rPr>
      </w:pPr>
      <w:r w:rsidRPr="00BC5DF8">
        <w:rPr>
          <w:spacing w:val="0"/>
          <w:kern w:val="2"/>
        </w:rPr>
        <w:t>Provider response to the ISP</w:t>
      </w:r>
      <w:r w:rsidR="00465B8E" w:rsidRPr="00BC5DF8">
        <w:rPr>
          <w:spacing w:val="0"/>
          <w:kern w:val="2"/>
        </w:rPr>
        <w:t xml:space="preserve"> notification </w:t>
      </w:r>
    </w:p>
    <w:p w14:paraId="57ACF8CA" w14:textId="7E43DF0B" w:rsidR="00E83AA4" w:rsidRPr="00114E0F" w:rsidRDefault="00E83AA4" w:rsidP="00E83AA4">
      <w:pPr>
        <w:rPr>
          <w:spacing w:val="0"/>
          <w:kern w:val="2"/>
        </w:rPr>
      </w:pPr>
      <w:r w:rsidRPr="00114E0F">
        <w:rPr>
          <w:spacing w:val="0"/>
          <w:kern w:val="2"/>
        </w:rPr>
        <w:t xml:space="preserve">Providers have been given the space below to respond to </w:t>
      </w:r>
      <w:r w:rsidR="001A28CC" w:rsidRPr="00114E0F">
        <w:rPr>
          <w:spacing w:val="0"/>
          <w:kern w:val="2"/>
        </w:rPr>
        <w:t>the</w:t>
      </w:r>
      <w:r w:rsidRPr="00114E0F">
        <w:rPr>
          <w:spacing w:val="0"/>
          <w:kern w:val="2"/>
        </w:rPr>
        <w:t xml:space="preserve"> ISP</w:t>
      </w:r>
      <w:r w:rsidR="5DB17CF9" w:rsidRPr="00114E0F">
        <w:rPr>
          <w:spacing w:val="0"/>
          <w:kern w:val="2"/>
        </w:rPr>
        <w:t xml:space="preserve"> unless the issuing agency can provide clear rationale as to why this is not appropriate</w:t>
      </w:r>
      <w:r w:rsidR="0BC0558E" w:rsidRPr="00114E0F">
        <w:rPr>
          <w:spacing w:val="0"/>
          <w:kern w:val="2"/>
        </w:rPr>
        <w:t xml:space="preserve"> and indicated this above. </w:t>
      </w:r>
    </w:p>
    <w:p w14:paraId="71DE9BC6" w14:textId="77777777" w:rsidR="00E83AA4" w:rsidRPr="00114E0F" w:rsidRDefault="00E83AA4" w:rsidP="00E83AA4">
      <w:pPr>
        <w:rPr>
          <w:spacing w:val="0"/>
          <w:kern w:val="2"/>
        </w:rPr>
      </w:pPr>
    </w:p>
    <w:p w14:paraId="040AED59" w14:textId="65379DE4" w:rsidR="00E83AA4" w:rsidRPr="00114E0F" w:rsidRDefault="00E83AA4" w:rsidP="00E83AA4">
      <w:pPr>
        <w:rPr>
          <w:spacing w:val="0"/>
          <w:kern w:val="2"/>
        </w:rPr>
      </w:pPr>
      <w:r w:rsidRPr="00114E0F">
        <w:rPr>
          <w:spacing w:val="0"/>
          <w:kern w:val="2"/>
        </w:rPr>
        <w:t>Please include name, contact details and position of person providing ISP response</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E83AA4" w:rsidRPr="00114E0F" w14:paraId="63A0988E" w14:textId="77777777" w:rsidTr="00AA7EFC">
        <w:trPr>
          <w:trHeight w:val="2886"/>
        </w:trPr>
        <w:tc>
          <w:tcPr>
            <w:tcW w:w="9500" w:type="dxa"/>
          </w:tcPr>
          <w:p w14:paraId="324030E5" w14:textId="77777777" w:rsidR="00E83AA4" w:rsidRPr="00114E0F" w:rsidRDefault="00E83AA4" w:rsidP="00E83AA4">
            <w:pPr>
              <w:rPr>
                <w:spacing w:val="0"/>
                <w:kern w:val="2"/>
              </w:rPr>
            </w:pPr>
          </w:p>
        </w:tc>
      </w:tr>
    </w:tbl>
    <w:p w14:paraId="66EB3F39" w14:textId="77777777" w:rsidR="002D0AFB" w:rsidRDefault="002D0AFB" w:rsidP="00E83AA4">
      <w:pPr>
        <w:spacing w:before="120"/>
        <w:rPr>
          <w:b/>
          <w:bCs/>
          <w:spacing w:val="0"/>
          <w:kern w:val="2"/>
        </w:rPr>
      </w:pPr>
    </w:p>
    <w:p w14:paraId="7329DC56" w14:textId="3662B400" w:rsidR="002D0AFB" w:rsidRPr="00114E0F" w:rsidRDefault="002D0AFB" w:rsidP="002D0AFB">
      <w:pPr>
        <w:pStyle w:val="ListParagraph"/>
        <w:numPr>
          <w:ilvl w:val="0"/>
          <w:numId w:val="4"/>
        </w:numPr>
        <w:rPr>
          <w:spacing w:val="0"/>
          <w:kern w:val="2"/>
        </w:rPr>
      </w:pPr>
      <w:r>
        <w:rPr>
          <w:spacing w:val="0"/>
          <w:kern w:val="2"/>
        </w:rPr>
        <w:t>Data minimisation (provider response)</w:t>
      </w: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92"/>
        <w:gridCol w:w="991"/>
        <w:gridCol w:w="2553"/>
        <w:gridCol w:w="1133"/>
      </w:tblGrid>
      <w:tr w:rsidR="002D0AFB" w:rsidRPr="00114E0F" w14:paraId="6DA3AFAB" w14:textId="77777777" w:rsidTr="00AB0FC0">
        <w:tc>
          <w:tcPr>
            <w:tcW w:w="1968" w:type="pct"/>
            <w:shd w:val="clear" w:color="auto" w:fill="20275C"/>
          </w:tcPr>
          <w:p w14:paraId="70037986" w14:textId="77777777" w:rsidR="002D0AFB" w:rsidRPr="00114E0F" w:rsidRDefault="002D0AFB" w:rsidP="00AB0FC0">
            <w:pPr>
              <w:rPr>
                <w:color w:val="FFFFFF" w:themeColor="background1"/>
                <w:spacing w:val="0"/>
                <w:kern w:val="2"/>
              </w:rPr>
            </w:pPr>
            <w:r w:rsidRPr="0026416E">
              <w:rPr>
                <w:color w:val="FFFFFF" w:themeColor="background1"/>
                <w:spacing w:val="0"/>
                <w:kern w:val="2"/>
              </w:rPr>
              <w:t>I confirm no personal data of children or named individuals is included</w:t>
            </w:r>
            <w:r>
              <w:rPr>
                <w:color w:val="FFFFFF" w:themeColor="background1"/>
                <w:spacing w:val="0"/>
                <w:kern w:val="2"/>
              </w:rPr>
              <w:t xml:space="preserve">. </w:t>
            </w:r>
          </w:p>
        </w:tc>
        <w:tc>
          <w:tcPr>
            <w:tcW w:w="530" w:type="pct"/>
          </w:tcPr>
          <w:p w14:paraId="505A08C2" w14:textId="77777777" w:rsidR="002D0AFB" w:rsidRPr="00114E0F" w:rsidRDefault="002D0AFB" w:rsidP="00AB0FC0">
            <w:pPr>
              <w:rPr>
                <w:spacing w:val="0"/>
                <w:kern w:val="2"/>
              </w:rPr>
            </w:pPr>
            <w:r>
              <w:rPr>
                <w:spacing w:val="0"/>
                <w:kern w:val="2"/>
              </w:rPr>
              <w:t>Yes</w:t>
            </w:r>
          </w:p>
        </w:tc>
        <w:tc>
          <w:tcPr>
            <w:tcW w:w="530" w:type="pct"/>
          </w:tcPr>
          <w:p w14:paraId="290ED6B7" w14:textId="77777777" w:rsidR="002D0AFB" w:rsidRPr="00114E0F" w:rsidRDefault="002D0AFB" w:rsidP="00AB0FC0">
            <w:pPr>
              <w:rPr>
                <w:spacing w:val="0"/>
                <w:kern w:val="2"/>
              </w:rPr>
            </w:pPr>
          </w:p>
        </w:tc>
        <w:tc>
          <w:tcPr>
            <w:tcW w:w="1365" w:type="pct"/>
          </w:tcPr>
          <w:p w14:paraId="394FF4F6" w14:textId="77777777" w:rsidR="002D0AFB" w:rsidRPr="00114E0F" w:rsidRDefault="002D0AFB" w:rsidP="00AB0FC0">
            <w:pPr>
              <w:rPr>
                <w:spacing w:val="0"/>
                <w:kern w:val="2"/>
              </w:rPr>
            </w:pPr>
            <w:r>
              <w:rPr>
                <w:spacing w:val="0"/>
                <w:kern w:val="2"/>
              </w:rPr>
              <w:t>No (please review before finalising)</w:t>
            </w:r>
          </w:p>
        </w:tc>
        <w:tc>
          <w:tcPr>
            <w:tcW w:w="606" w:type="pct"/>
          </w:tcPr>
          <w:p w14:paraId="4B7549F9" w14:textId="77777777" w:rsidR="002D0AFB" w:rsidRPr="00114E0F" w:rsidRDefault="002D0AFB" w:rsidP="00AB0FC0">
            <w:pPr>
              <w:rPr>
                <w:spacing w:val="0"/>
                <w:kern w:val="2"/>
              </w:rPr>
            </w:pPr>
          </w:p>
        </w:tc>
      </w:tr>
    </w:tbl>
    <w:p w14:paraId="7C302C10" w14:textId="5B08427B" w:rsidR="00E83AA4" w:rsidRPr="00114E0F" w:rsidRDefault="00E83AA4" w:rsidP="00E83AA4">
      <w:pPr>
        <w:spacing w:before="120"/>
        <w:rPr>
          <w:b/>
          <w:bCs/>
          <w:color w:val="0099A0"/>
          <w:spacing w:val="0"/>
          <w:kern w:val="2"/>
          <w:sz w:val="28"/>
          <w:szCs w:val="28"/>
        </w:rPr>
      </w:pPr>
      <w:r w:rsidRPr="00114E0F">
        <w:rPr>
          <w:b/>
          <w:bCs/>
          <w:spacing w:val="0"/>
          <w:kern w:val="2"/>
        </w:rPr>
        <w:br w:type="page"/>
      </w:r>
      <w:r w:rsidRPr="00114E0F">
        <w:rPr>
          <w:b/>
          <w:bCs/>
          <w:color w:val="0099A0"/>
          <w:spacing w:val="0"/>
          <w:kern w:val="2"/>
          <w:sz w:val="28"/>
          <w:szCs w:val="28"/>
        </w:rPr>
        <w:lastRenderedPageBreak/>
        <w:t xml:space="preserve">SECTION B: </w:t>
      </w:r>
      <w:r w:rsidR="00120876" w:rsidRPr="00114E0F">
        <w:rPr>
          <w:b/>
          <w:bCs/>
          <w:color w:val="0099A0"/>
          <w:spacing w:val="0"/>
          <w:kern w:val="2"/>
          <w:sz w:val="28"/>
          <w:szCs w:val="28"/>
        </w:rPr>
        <w:t>Rescinding ISP notification</w:t>
      </w:r>
    </w:p>
    <w:p w14:paraId="047E3993" w14:textId="77777777" w:rsidR="00E83AA4" w:rsidRPr="00114E0F" w:rsidRDefault="00E83AA4" w:rsidP="00E83AA4">
      <w:pPr>
        <w:spacing w:before="120"/>
        <w:rPr>
          <w:spacing w:val="0"/>
          <w:kern w:val="2"/>
        </w:rPr>
      </w:pPr>
    </w:p>
    <w:p w14:paraId="5F17550D" w14:textId="77777777" w:rsidR="00E83AA4" w:rsidRPr="00114E0F" w:rsidRDefault="00E83AA4" w:rsidP="00CD76DA">
      <w:pPr>
        <w:pStyle w:val="ListParagraph"/>
        <w:numPr>
          <w:ilvl w:val="0"/>
          <w:numId w:val="4"/>
        </w:numPr>
        <w:rPr>
          <w:spacing w:val="0"/>
          <w:kern w:val="2"/>
        </w:rPr>
      </w:pPr>
      <w:r w:rsidRPr="00114E0F">
        <w:rPr>
          <w:spacing w:val="0"/>
          <w:kern w:val="2"/>
        </w:rPr>
        <w:t xml:space="preserve">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3AA4" w:rsidRPr="00114E0F" w14:paraId="117BE662" w14:textId="77777777" w:rsidTr="00E83AA4">
        <w:tc>
          <w:tcPr>
            <w:tcW w:w="4621" w:type="dxa"/>
            <w:shd w:val="clear" w:color="auto" w:fill="20275C"/>
          </w:tcPr>
          <w:p w14:paraId="1D26BBA7" w14:textId="6640BBD5" w:rsidR="00E83AA4" w:rsidRPr="00114E0F" w:rsidRDefault="00E83AA4" w:rsidP="00E83AA4">
            <w:pPr>
              <w:rPr>
                <w:color w:val="FFFFFF" w:themeColor="background1"/>
                <w:spacing w:val="0"/>
                <w:kern w:val="2"/>
              </w:rPr>
            </w:pPr>
            <w:r w:rsidRPr="00114E0F">
              <w:rPr>
                <w:color w:val="FFFFFF" w:themeColor="background1"/>
                <w:spacing w:val="0"/>
                <w:kern w:val="2"/>
              </w:rPr>
              <w:t xml:space="preserve">Date ISP </w:t>
            </w:r>
            <w:r w:rsidR="00CA35BC" w:rsidRPr="00114E0F">
              <w:rPr>
                <w:color w:val="FFFFFF" w:themeColor="background1"/>
                <w:spacing w:val="0"/>
                <w:kern w:val="2"/>
              </w:rPr>
              <w:t xml:space="preserve">notification </w:t>
            </w:r>
            <w:r w:rsidRPr="00114E0F">
              <w:rPr>
                <w:color w:val="FFFFFF" w:themeColor="background1"/>
                <w:spacing w:val="0"/>
                <w:kern w:val="2"/>
              </w:rPr>
              <w:t>rescinded</w:t>
            </w:r>
          </w:p>
        </w:tc>
        <w:tc>
          <w:tcPr>
            <w:tcW w:w="4621" w:type="dxa"/>
          </w:tcPr>
          <w:p w14:paraId="71F9A6AB" w14:textId="77777777" w:rsidR="00E83AA4" w:rsidRPr="00114E0F" w:rsidRDefault="00E83AA4" w:rsidP="00E83AA4">
            <w:pPr>
              <w:rPr>
                <w:spacing w:val="0"/>
                <w:kern w:val="2"/>
              </w:rPr>
            </w:pPr>
            <w:r w:rsidRPr="00114E0F">
              <w:rPr>
                <w:spacing w:val="0"/>
                <w:kern w:val="2"/>
              </w:rPr>
              <w:t xml:space="preserve"> </w:t>
            </w:r>
          </w:p>
        </w:tc>
      </w:tr>
      <w:tr w:rsidR="00CA35BC" w:rsidRPr="00114E0F" w14:paraId="62DFEF9E" w14:textId="77777777" w:rsidTr="00E83AA4">
        <w:tc>
          <w:tcPr>
            <w:tcW w:w="4621" w:type="dxa"/>
            <w:shd w:val="clear" w:color="auto" w:fill="20275C"/>
          </w:tcPr>
          <w:p w14:paraId="5942059B" w14:textId="08E098BF" w:rsidR="00CA35BC" w:rsidRPr="00114E0F" w:rsidRDefault="00CA35BC" w:rsidP="00CA35BC">
            <w:pPr>
              <w:rPr>
                <w:color w:val="FFFFFF" w:themeColor="background1"/>
                <w:spacing w:val="0"/>
                <w:kern w:val="2"/>
              </w:rPr>
            </w:pPr>
            <w:r w:rsidRPr="00114E0F">
              <w:rPr>
                <w:color w:val="FFFFFF" w:themeColor="background1"/>
                <w:spacing w:val="0"/>
                <w:kern w:val="2"/>
              </w:rPr>
              <w:t xml:space="preserve">Officer name </w:t>
            </w:r>
          </w:p>
        </w:tc>
        <w:tc>
          <w:tcPr>
            <w:tcW w:w="4621" w:type="dxa"/>
          </w:tcPr>
          <w:p w14:paraId="54DDFA80" w14:textId="77777777" w:rsidR="00CA35BC" w:rsidRPr="00114E0F" w:rsidRDefault="00CA35BC" w:rsidP="00CA35BC">
            <w:pPr>
              <w:rPr>
                <w:spacing w:val="0"/>
                <w:kern w:val="2"/>
              </w:rPr>
            </w:pPr>
          </w:p>
        </w:tc>
      </w:tr>
      <w:tr w:rsidR="00CA35BC" w:rsidRPr="00114E0F" w14:paraId="64491E89" w14:textId="77777777" w:rsidTr="00E83AA4">
        <w:tc>
          <w:tcPr>
            <w:tcW w:w="4621" w:type="dxa"/>
            <w:shd w:val="clear" w:color="auto" w:fill="20275C"/>
          </w:tcPr>
          <w:p w14:paraId="3DA5318C" w14:textId="2B508385" w:rsidR="00CA35BC" w:rsidRPr="00114E0F" w:rsidRDefault="00CA35BC" w:rsidP="00CA35BC">
            <w:pPr>
              <w:rPr>
                <w:color w:val="FFFFFF" w:themeColor="background1"/>
                <w:spacing w:val="0"/>
                <w:kern w:val="2"/>
              </w:rPr>
            </w:pPr>
            <w:r w:rsidRPr="00114E0F">
              <w:rPr>
                <w:color w:val="FFFFFF" w:themeColor="background1"/>
                <w:spacing w:val="0"/>
                <w:kern w:val="2"/>
              </w:rPr>
              <w:t xml:space="preserve">Officer email </w:t>
            </w:r>
          </w:p>
        </w:tc>
        <w:tc>
          <w:tcPr>
            <w:tcW w:w="4621" w:type="dxa"/>
          </w:tcPr>
          <w:p w14:paraId="056A90FE" w14:textId="77777777" w:rsidR="00CA35BC" w:rsidRPr="00114E0F" w:rsidRDefault="00CA35BC" w:rsidP="00CA35BC">
            <w:pPr>
              <w:rPr>
                <w:spacing w:val="0"/>
                <w:kern w:val="2"/>
              </w:rPr>
            </w:pPr>
          </w:p>
        </w:tc>
      </w:tr>
    </w:tbl>
    <w:p w14:paraId="66A5F0A8" w14:textId="77777777" w:rsidR="00A037B2" w:rsidRPr="00114E0F" w:rsidRDefault="00A037B2" w:rsidP="00A037B2">
      <w:pPr>
        <w:pStyle w:val="ListParagraph"/>
        <w:numPr>
          <w:ilvl w:val="0"/>
          <w:numId w:val="0"/>
        </w:numPr>
        <w:ind w:left="360"/>
        <w:rPr>
          <w:spacing w:val="0"/>
          <w:kern w:val="2"/>
        </w:rPr>
      </w:pPr>
    </w:p>
    <w:p w14:paraId="43F8688D" w14:textId="00FF8BE1" w:rsidR="00E83AA4" w:rsidRPr="00114E0F" w:rsidRDefault="00E83AA4" w:rsidP="00CD76DA">
      <w:pPr>
        <w:pStyle w:val="ListParagraph"/>
        <w:numPr>
          <w:ilvl w:val="0"/>
          <w:numId w:val="4"/>
        </w:numPr>
        <w:rPr>
          <w:spacing w:val="0"/>
          <w:kern w:val="2"/>
        </w:rPr>
      </w:pPr>
      <w:r w:rsidRPr="00114E0F">
        <w:rPr>
          <w:spacing w:val="0"/>
          <w:kern w:val="2"/>
        </w:rPr>
        <w:t>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68"/>
        <w:gridCol w:w="3852"/>
        <w:gridCol w:w="770"/>
      </w:tblGrid>
      <w:tr w:rsidR="00E83AA4" w:rsidRPr="00114E0F" w14:paraId="6A91C5B4" w14:textId="77777777" w:rsidTr="36370FF6">
        <w:tc>
          <w:tcPr>
            <w:tcW w:w="3652" w:type="dxa"/>
            <w:shd w:val="clear" w:color="auto" w:fill="20275C"/>
          </w:tcPr>
          <w:p w14:paraId="2BCFAF22" w14:textId="77777777" w:rsidR="00E83AA4" w:rsidRPr="00114E0F" w:rsidRDefault="00E83AA4" w:rsidP="00E83AA4">
            <w:pPr>
              <w:rPr>
                <w:color w:val="FFFFFF" w:themeColor="background1"/>
                <w:spacing w:val="0"/>
                <w:kern w:val="2"/>
              </w:rPr>
            </w:pPr>
            <w:r w:rsidRPr="00114E0F">
              <w:rPr>
                <w:color w:val="FFFFFF" w:themeColor="background1"/>
                <w:spacing w:val="0"/>
                <w:kern w:val="2"/>
              </w:rPr>
              <w:t>Safeguarding concerns satisfactorily resolved</w:t>
            </w:r>
          </w:p>
        </w:tc>
        <w:tc>
          <w:tcPr>
            <w:tcW w:w="968" w:type="dxa"/>
          </w:tcPr>
          <w:p w14:paraId="597E70E2" w14:textId="77777777" w:rsidR="00E83AA4" w:rsidRPr="00114E0F" w:rsidRDefault="00E83AA4" w:rsidP="00E83AA4">
            <w:pPr>
              <w:rPr>
                <w:spacing w:val="0"/>
                <w:kern w:val="2"/>
              </w:rPr>
            </w:pPr>
          </w:p>
        </w:tc>
        <w:tc>
          <w:tcPr>
            <w:tcW w:w="3852" w:type="dxa"/>
            <w:shd w:val="clear" w:color="auto" w:fill="20275C"/>
          </w:tcPr>
          <w:p w14:paraId="62BD7D85" w14:textId="77777777" w:rsidR="00E83AA4" w:rsidRPr="00114E0F" w:rsidRDefault="00E83AA4" w:rsidP="00E83AA4">
            <w:pPr>
              <w:rPr>
                <w:color w:val="FFFFFF" w:themeColor="background1"/>
                <w:spacing w:val="0"/>
                <w:kern w:val="2"/>
              </w:rPr>
            </w:pPr>
            <w:r w:rsidRPr="00114E0F">
              <w:rPr>
                <w:color w:val="FFFFFF" w:themeColor="background1"/>
                <w:spacing w:val="0"/>
                <w:kern w:val="2"/>
              </w:rPr>
              <w:t xml:space="preserve">Quality concerns satisfactorily </w:t>
            </w:r>
          </w:p>
          <w:p w14:paraId="1A8534FB" w14:textId="77777777" w:rsidR="00E83AA4" w:rsidRPr="00114E0F" w:rsidRDefault="00E83AA4" w:rsidP="00E83AA4">
            <w:pPr>
              <w:rPr>
                <w:color w:val="FFFFFF" w:themeColor="background1"/>
                <w:spacing w:val="0"/>
                <w:kern w:val="2"/>
              </w:rPr>
            </w:pPr>
            <w:r w:rsidRPr="00114E0F">
              <w:rPr>
                <w:color w:val="FFFFFF" w:themeColor="background1"/>
                <w:spacing w:val="0"/>
                <w:kern w:val="2"/>
              </w:rPr>
              <w:t>resolved</w:t>
            </w:r>
          </w:p>
        </w:tc>
        <w:tc>
          <w:tcPr>
            <w:tcW w:w="770" w:type="dxa"/>
          </w:tcPr>
          <w:p w14:paraId="034E369D" w14:textId="77777777" w:rsidR="00E83AA4" w:rsidRPr="00114E0F" w:rsidRDefault="00E83AA4" w:rsidP="00E83AA4">
            <w:pPr>
              <w:rPr>
                <w:spacing w:val="0"/>
                <w:kern w:val="2"/>
              </w:rPr>
            </w:pPr>
          </w:p>
        </w:tc>
      </w:tr>
      <w:tr w:rsidR="00E83AA4" w:rsidRPr="00114E0F" w14:paraId="171BE541" w14:textId="77777777" w:rsidTr="36370FF6">
        <w:tc>
          <w:tcPr>
            <w:tcW w:w="3652" w:type="dxa"/>
            <w:shd w:val="clear" w:color="auto" w:fill="20275C"/>
          </w:tcPr>
          <w:p w14:paraId="755A6BB9" w14:textId="77777777" w:rsidR="00E83AA4" w:rsidRPr="00114E0F" w:rsidRDefault="00E83AA4" w:rsidP="00E83AA4">
            <w:pPr>
              <w:rPr>
                <w:color w:val="FFFFFF" w:themeColor="background1"/>
                <w:spacing w:val="0"/>
                <w:kern w:val="2"/>
              </w:rPr>
            </w:pPr>
            <w:r w:rsidRPr="00114E0F">
              <w:rPr>
                <w:color w:val="FFFFFF" w:themeColor="background1"/>
                <w:spacing w:val="0"/>
                <w:kern w:val="2"/>
              </w:rPr>
              <w:t>Criminal concerns satisfactorily resolved</w:t>
            </w:r>
            <w:r w:rsidRPr="00114E0F">
              <w:rPr>
                <w:color w:val="FFFFFF" w:themeColor="background1"/>
                <w:spacing w:val="0"/>
                <w:kern w:val="2"/>
              </w:rPr>
              <w:tab/>
            </w:r>
            <w:r w:rsidRPr="00114E0F">
              <w:rPr>
                <w:color w:val="FFFFFF" w:themeColor="background1"/>
                <w:spacing w:val="0"/>
                <w:kern w:val="2"/>
              </w:rPr>
              <w:tab/>
            </w:r>
          </w:p>
          <w:p w14:paraId="28E3872D" w14:textId="77777777" w:rsidR="00E83AA4" w:rsidRPr="00114E0F" w:rsidRDefault="00E83AA4" w:rsidP="00E83AA4">
            <w:pPr>
              <w:rPr>
                <w:color w:val="FFFFFF" w:themeColor="background1"/>
                <w:spacing w:val="0"/>
                <w:kern w:val="2"/>
              </w:rPr>
            </w:pPr>
          </w:p>
        </w:tc>
        <w:tc>
          <w:tcPr>
            <w:tcW w:w="968" w:type="dxa"/>
          </w:tcPr>
          <w:p w14:paraId="3BC5A3A3" w14:textId="77777777" w:rsidR="00E83AA4" w:rsidRPr="00114E0F" w:rsidRDefault="00E83AA4" w:rsidP="00E83AA4">
            <w:pPr>
              <w:rPr>
                <w:spacing w:val="0"/>
                <w:kern w:val="2"/>
              </w:rPr>
            </w:pPr>
          </w:p>
        </w:tc>
        <w:tc>
          <w:tcPr>
            <w:tcW w:w="3852" w:type="dxa"/>
            <w:shd w:val="clear" w:color="auto" w:fill="20275C"/>
          </w:tcPr>
          <w:p w14:paraId="28237956" w14:textId="77777777" w:rsidR="00E83AA4" w:rsidRPr="00114E0F" w:rsidRDefault="00E83AA4" w:rsidP="00E83AA4">
            <w:pPr>
              <w:rPr>
                <w:color w:val="FFFFFF" w:themeColor="background1"/>
                <w:spacing w:val="0"/>
                <w:kern w:val="2"/>
              </w:rPr>
            </w:pPr>
            <w:r w:rsidRPr="00114E0F">
              <w:rPr>
                <w:color w:val="FFFFFF" w:themeColor="background1"/>
                <w:spacing w:val="0"/>
                <w:kern w:val="2"/>
              </w:rPr>
              <w:t xml:space="preserve">Financial concerns satisfactorily </w:t>
            </w:r>
          </w:p>
          <w:p w14:paraId="73F298E7" w14:textId="77777777" w:rsidR="00E83AA4" w:rsidRPr="00114E0F" w:rsidRDefault="00E83AA4" w:rsidP="00E83AA4">
            <w:pPr>
              <w:rPr>
                <w:color w:val="FFFFFF" w:themeColor="background1"/>
                <w:spacing w:val="0"/>
                <w:kern w:val="2"/>
              </w:rPr>
            </w:pPr>
            <w:r w:rsidRPr="00114E0F">
              <w:rPr>
                <w:color w:val="FFFFFF" w:themeColor="background1"/>
                <w:spacing w:val="0"/>
                <w:kern w:val="2"/>
              </w:rPr>
              <w:t>resolved</w:t>
            </w:r>
          </w:p>
        </w:tc>
        <w:tc>
          <w:tcPr>
            <w:tcW w:w="770" w:type="dxa"/>
          </w:tcPr>
          <w:p w14:paraId="3CE0CCC1" w14:textId="77777777" w:rsidR="00E83AA4" w:rsidRPr="00114E0F" w:rsidRDefault="00E83AA4" w:rsidP="00E83AA4">
            <w:pPr>
              <w:rPr>
                <w:spacing w:val="0"/>
                <w:kern w:val="2"/>
              </w:rPr>
            </w:pPr>
          </w:p>
        </w:tc>
      </w:tr>
      <w:tr w:rsidR="009269FD" w:rsidRPr="00114E0F" w14:paraId="55A47DA1" w14:textId="77777777" w:rsidTr="36370FF6">
        <w:tc>
          <w:tcPr>
            <w:tcW w:w="3652" w:type="dxa"/>
            <w:shd w:val="clear" w:color="auto" w:fill="20275C"/>
          </w:tcPr>
          <w:p w14:paraId="65E32838" w14:textId="1CBB4296" w:rsidR="009269FD" w:rsidRPr="00114E0F" w:rsidRDefault="009269FD" w:rsidP="00E83AA4">
            <w:pPr>
              <w:rPr>
                <w:color w:val="FFFFFF" w:themeColor="background1"/>
                <w:spacing w:val="0"/>
                <w:kern w:val="2"/>
              </w:rPr>
            </w:pPr>
            <w:r w:rsidRPr="00114E0F">
              <w:rPr>
                <w:color w:val="FFFFFF" w:themeColor="background1"/>
                <w:spacing w:val="0"/>
                <w:kern w:val="2"/>
              </w:rPr>
              <w:t>Satisfactory progress against action plan</w:t>
            </w:r>
          </w:p>
          <w:p w14:paraId="72CBDBC9" w14:textId="2220F852" w:rsidR="00D72E0A" w:rsidRPr="00114E0F" w:rsidRDefault="00D72E0A" w:rsidP="00E83AA4">
            <w:pPr>
              <w:rPr>
                <w:color w:val="FFFFFF" w:themeColor="background1"/>
                <w:spacing w:val="0"/>
                <w:kern w:val="2"/>
              </w:rPr>
            </w:pPr>
          </w:p>
        </w:tc>
        <w:tc>
          <w:tcPr>
            <w:tcW w:w="968" w:type="dxa"/>
          </w:tcPr>
          <w:p w14:paraId="11BB9C2B" w14:textId="77777777" w:rsidR="009269FD" w:rsidRPr="00114E0F" w:rsidRDefault="009269FD" w:rsidP="00E83AA4">
            <w:pPr>
              <w:rPr>
                <w:spacing w:val="0"/>
                <w:kern w:val="2"/>
              </w:rPr>
            </w:pPr>
          </w:p>
        </w:tc>
        <w:tc>
          <w:tcPr>
            <w:tcW w:w="3852" w:type="dxa"/>
            <w:shd w:val="clear" w:color="auto" w:fill="20275C"/>
          </w:tcPr>
          <w:p w14:paraId="6562D1B2" w14:textId="4A6D499E" w:rsidR="009269FD" w:rsidRPr="00114E0F" w:rsidRDefault="008A6574" w:rsidP="00E83AA4">
            <w:pPr>
              <w:rPr>
                <w:color w:val="FFFFFF" w:themeColor="background1"/>
                <w:spacing w:val="0"/>
                <w:kern w:val="2"/>
              </w:rPr>
            </w:pPr>
            <w:r w:rsidRPr="00114E0F">
              <w:rPr>
                <w:color w:val="FFFFFF" w:themeColor="background1"/>
                <w:spacing w:val="0"/>
                <w:kern w:val="2"/>
              </w:rPr>
              <w:t xml:space="preserve">Closed by </w:t>
            </w:r>
            <w:r w:rsidR="00DC3EDE" w:rsidRPr="00114E0F">
              <w:rPr>
                <w:color w:val="FFFFFF" w:themeColor="background1"/>
                <w:spacing w:val="0"/>
                <w:kern w:val="2"/>
              </w:rPr>
              <w:t xml:space="preserve">NWADCS </w:t>
            </w:r>
            <w:r w:rsidRPr="00114E0F">
              <w:rPr>
                <w:color w:val="FFFFFF" w:themeColor="background1"/>
                <w:spacing w:val="0"/>
                <w:kern w:val="2"/>
              </w:rPr>
              <w:t>due to no further concerns (after 6 months)</w:t>
            </w:r>
          </w:p>
        </w:tc>
        <w:tc>
          <w:tcPr>
            <w:tcW w:w="770" w:type="dxa"/>
          </w:tcPr>
          <w:p w14:paraId="1B137CB9" w14:textId="77777777" w:rsidR="009269FD" w:rsidRPr="00114E0F" w:rsidRDefault="009269FD" w:rsidP="00E83AA4">
            <w:pPr>
              <w:rPr>
                <w:spacing w:val="0"/>
                <w:kern w:val="2"/>
              </w:rPr>
            </w:pPr>
          </w:p>
        </w:tc>
      </w:tr>
      <w:tr w:rsidR="00AE0B64" w:rsidRPr="00114E0F" w14:paraId="3CEDE768" w14:textId="77777777" w:rsidTr="36370FF6">
        <w:tc>
          <w:tcPr>
            <w:tcW w:w="3652" w:type="dxa"/>
            <w:shd w:val="clear" w:color="auto" w:fill="20275C"/>
          </w:tcPr>
          <w:p w14:paraId="4B6C46F6" w14:textId="6DA6BD95" w:rsidR="00AE0B64" w:rsidRPr="00114E0F" w:rsidRDefault="00AE0B64" w:rsidP="00E83AA4">
            <w:pPr>
              <w:rPr>
                <w:color w:val="FFFFFF" w:themeColor="background1"/>
                <w:spacing w:val="0"/>
                <w:kern w:val="2"/>
              </w:rPr>
            </w:pPr>
            <w:r w:rsidRPr="00114E0F">
              <w:rPr>
                <w:color w:val="FFFFFF" w:themeColor="background1"/>
                <w:spacing w:val="0"/>
                <w:kern w:val="2"/>
              </w:rPr>
              <w:t xml:space="preserve">No longer inadequate </w:t>
            </w:r>
          </w:p>
        </w:tc>
        <w:tc>
          <w:tcPr>
            <w:tcW w:w="968" w:type="dxa"/>
          </w:tcPr>
          <w:p w14:paraId="13EB34A5" w14:textId="77777777" w:rsidR="00AE0B64" w:rsidRPr="00114E0F" w:rsidRDefault="00AE0B64" w:rsidP="00E83AA4">
            <w:pPr>
              <w:rPr>
                <w:spacing w:val="0"/>
                <w:kern w:val="2"/>
              </w:rPr>
            </w:pPr>
          </w:p>
        </w:tc>
        <w:tc>
          <w:tcPr>
            <w:tcW w:w="3852" w:type="dxa"/>
            <w:shd w:val="clear" w:color="auto" w:fill="20275C"/>
          </w:tcPr>
          <w:p w14:paraId="414F5949" w14:textId="0722C0DB" w:rsidR="00AE0B64" w:rsidRPr="00114E0F" w:rsidRDefault="008A6574" w:rsidP="00E83AA4">
            <w:pPr>
              <w:rPr>
                <w:color w:val="FFFFFF" w:themeColor="background1"/>
                <w:spacing w:val="0"/>
                <w:kern w:val="2"/>
              </w:rPr>
            </w:pPr>
            <w:r w:rsidRPr="00114E0F">
              <w:rPr>
                <w:color w:val="FFFFFF" w:themeColor="background1"/>
                <w:spacing w:val="0"/>
                <w:kern w:val="2"/>
              </w:rPr>
              <w:t>Unable to find a resolution (please explain below)</w:t>
            </w:r>
          </w:p>
        </w:tc>
        <w:tc>
          <w:tcPr>
            <w:tcW w:w="770" w:type="dxa"/>
          </w:tcPr>
          <w:p w14:paraId="1C2119F7" w14:textId="77777777" w:rsidR="00AE0B64" w:rsidRPr="00114E0F" w:rsidRDefault="00AE0B64" w:rsidP="00E83AA4">
            <w:pPr>
              <w:rPr>
                <w:spacing w:val="0"/>
                <w:kern w:val="2"/>
              </w:rPr>
            </w:pPr>
          </w:p>
        </w:tc>
      </w:tr>
      <w:tr w:rsidR="0087536B" w:rsidRPr="00114E0F" w14:paraId="14E9F3B7" w14:textId="77777777" w:rsidTr="00896AB9">
        <w:trPr>
          <w:trHeight w:val="554"/>
        </w:trPr>
        <w:tc>
          <w:tcPr>
            <w:tcW w:w="9242" w:type="dxa"/>
            <w:gridSpan w:val="4"/>
          </w:tcPr>
          <w:p w14:paraId="09FC0291" w14:textId="19A98076" w:rsidR="0087536B" w:rsidRPr="00114E0F" w:rsidRDefault="0087536B" w:rsidP="00E83AA4">
            <w:pPr>
              <w:rPr>
                <w:spacing w:val="0"/>
                <w:kern w:val="2"/>
              </w:rPr>
            </w:pPr>
          </w:p>
          <w:p w14:paraId="762067C0" w14:textId="77777777" w:rsidR="0087536B" w:rsidRPr="00114E0F" w:rsidRDefault="0087536B" w:rsidP="00E83AA4">
            <w:pPr>
              <w:rPr>
                <w:spacing w:val="0"/>
                <w:kern w:val="2"/>
              </w:rPr>
            </w:pPr>
          </w:p>
          <w:p w14:paraId="62849F8E" w14:textId="23FB2DFF" w:rsidR="0087536B" w:rsidRPr="00114E0F" w:rsidRDefault="0087536B" w:rsidP="00E83AA4">
            <w:pPr>
              <w:rPr>
                <w:spacing w:val="0"/>
                <w:kern w:val="2"/>
              </w:rPr>
            </w:pPr>
          </w:p>
        </w:tc>
      </w:tr>
    </w:tbl>
    <w:p w14:paraId="7F67F499" w14:textId="77777777" w:rsidR="00A037B2" w:rsidRPr="00114E0F" w:rsidRDefault="00A037B2" w:rsidP="00A037B2">
      <w:pPr>
        <w:pStyle w:val="ListParagraph"/>
        <w:numPr>
          <w:ilvl w:val="0"/>
          <w:numId w:val="0"/>
        </w:numPr>
        <w:ind w:left="360"/>
        <w:rPr>
          <w:spacing w:val="0"/>
          <w:kern w:val="2"/>
        </w:rPr>
      </w:pPr>
    </w:p>
    <w:p w14:paraId="243699A0" w14:textId="04A66B1D" w:rsidR="00E83AA4" w:rsidRPr="00114E0F" w:rsidRDefault="00E83AA4" w:rsidP="00CD76DA">
      <w:pPr>
        <w:pStyle w:val="ListParagraph"/>
        <w:numPr>
          <w:ilvl w:val="0"/>
          <w:numId w:val="4"/>
        </w:numPr>
        <w:rPr>
          <w:spacing w:val="0"/>
          <w:kern w:val="2"/>
        </w:rPr>
      </w:pPr>
      <w:r w:rsidRPr="00114E0F">
        <w:rPr>
          <w:spacing w:val="0"/>
          <w:kern w:val="2"/>
        </w:rPr>
        <w:t>Contractual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68"/>
        <w:gridCol w:w="3852"/>
        <w:gridCol w:w="770"/>
      </w:tblGrid>
      <w:tr w:rsidR="00E83AA4" w:rsidRPr="00114E0F" w14:paraId="10776006" w14:textId="77777777" w:rsidTr="00E83AA4">
        <w:tc>
          <w:tcPr>
            <w:tcW w:w="3652" w:type="dxa"/>
            <w:shd w:val="clear" w:color="auto" w:fill="20275C"/>
          </w:tcPr>
          <w:p w14:paraId="5DB04CA4" w14:textId="77777777" w:rsidR="00E83AA4" w:rsidRPr="00114E0F" w:rsidRDefault="00E83AA4" w:rsidP="00E83AA4">
            <w:pPr>
              <w:rPr>
                <w:spacing w:val="0"/>
                <w:kern w:val="2"/>
              </w:rPr>
            </w:pPr>
            <w:r w:rsidRPr="00114E0F">
              <w:rPr>
                <w:color w:val="FFFFFF" w:themeColor="background1"/>
                <w:spacing w:val="0"/>
                <w:kern w:val="2"/>
              </w:rPr>
              <w:t>Lifting of suspension of purchasing arrangements</w:t>
            </w:r>
          </w:p>
        </w:tc>
        <w:tc>
          <w:tcPr>
            <w:tcW w:w="968" w:type="dxa"/>
          </w:tcPr>
          <w:p w14:paraId="4F790E49" w14:textId="77777777" w:rsidR="00E83AA4" w:rsidRPr="00114E0F" w:rsidRDefault="00E83AA4" w:rsidP="00E83AA4">
            <w:pPr>
              <w:rPr>
                <w:spacing w:val="0"/>
                <w:kern w:val="2"/>
              </w:rPr>
            </w:pPr>
          </w:p>
        </w:tc>
        <w:tc>
          <w:tcPr>
            <w:tcW w:w="3852" w:type="dxa"/>
            <w:shd w:val="clear" w:color="auto" w:fill="20275C"/>
          </w:tcPr>
          <w:p w14:paraId="7225F722" w14:textId="77777777" w:rsidR="00E83AA4" w:rsidRPr="00114E0F" w:rsidRDefault="00E83AA4" w:rsidP="00E83AA4">
            <w:pPr>
              <w:rPr>
                <w:spacing w:val="0"/>
                <w:kern w:val="2"/>
              </w:rPr>
            </w:pPr>
            <w:r w:rsidRPr="00114E0F">
              <w:rPr>
                <w:color w:val="FFFFFF" w:themeColor="background1"/>
                <w:spacing w:val="0"/>
                <w:kern w:val="2"/>
              </w:rPr>
              <w:t>Lifting of restrictions on purchasing arrangements</w:t>
            </w:r>
          </w:p>
        </w:tc>
        <w:tc>
          <w:tcPr>
            <w:tcW w:w="770" w:type="dxa"/>
          </w:tcPr>
          <w:p w14:paraId="3586D3C8" w14:textId="77777777" w:rsidR="00E83AA4" w:rsidRPr="00114E0F" w:rsidRDefault="00E83AA4" w:rsidP="00E83AA4">
            <w:pPr>
              <w:rPr>
                <w:spacing w:val="0"/>
                <w:kern w:val="2"/>
              </w:rPr>
            </w:pPr>
          </w:p>
        </w:tc>
      </w:tr>
      <w:tr w:rsidR="00032E8D" w:rsidRPr="00114E0F" w14:paraId="54D57FB0" w14:textId="77777777" w:rsidTr="00E83AA4">
        <w:tc>
          <w:tcPr>
            <w:tcW w:w="3652" w:type="dxa"/>
            <w:shd w:val="clear" w:color="auto" w:fill="20275C"/>
          </w:tcPr>
          <w:p w14:paraId="1B19650E" w14:textId="56162852" w:rsidR="00032E8D" w:rsidRPr="00114E0F" w:rsidRDefault="00032E8D" w:rsidP="00E83AA4">
            <w:pPr>
              <w:rPr>
                <w:color w:val="FFFFFF" w:themeColor="background1"/>
                <w:spacing w:val="0"/>
                <w:kern w:val="2"/>
              </w:rPr>
            </w:pPr>
            <w:r w:rsidRPr="00114E0F">
              <w:rPr>
                <w:color w:val="FFFFFF" w:themeColor="background1"/>
                <w:spacing w:val="0"/>
                <w:kern w:val="2"/>
              </w:rPr>
              <w:t>No contractual outcomes reached</w:t>
            </w:r>
          </w:p>
        </w:tc>
        <w:tc>
          <w:tcPr>
            <w:tcW w:w="968" w:type="dxa"/>
          </w:tcPr>
          <w:p w14:paraId="38469551" w14:textId="77777777" w:rsidR="00032E8D" w:rsidRPr="00114E0F" w:rsidRDefault="00032E8D" w:rsidP="00E83AA4">
            <w:pPr>
              <w:rPr>
                <w:spacing w:val="0"/>
                <w:kern w:val="2"/>
              </w:rPr>
            </w:pPr>
          </w:p>
        </w:tc>
        <w:tc>
          <w:tcPr>
            <w:tcW w:w="3852" w:type="dxa"/>
            <w:shd w:val="clear" w:color="auto" w:fill="20275C"/>
          </w:tcPr>
          <w:p w14:paraId="06DB05FE" w14:textId="5AB4A95D" w:rsidR="00032E8D" w:rsidRPr="00114E0F" w:rsidRDefault="00032E8D" w:rsidP="00E83AA4">
            <w:pPr>
              <w:rPr>
                <w:color w:val="FFFFFF" w:themeColor="background1"/>
                <w:spacing w:val="0"/>
                <w:kern w:val="2"/>
              </w:rPr>
            </w:pPr>
            <w:r w:rsidRPr="00114E0F">
              <w:rPr>
                <w:color w:val="FFFFFF" w:themeColor="background1"/>
                <w:spacing w:val="0"/>
                <w:kern w:val="2"/>
              </w:rPr>
              <w:t>O</w:t>
            </w:r>
            <w:r w:rsidRPr="00114E0F">
              <w:rPr>
                <w:color w:val="FFFFFF" w:themeColor="background1"/>
              </w:rPr>
              <w:t>ther (please specify)</w:t>
            </w:r>
          </w:p>
        </w:tc>
        <w:tc>
          <w:tcPr>
            <w:tcW w:w="770" w:type="dxa"/>
          </w:tcPr>
          <w:p w14:paraId="1B819247" w14:textId="77777777" w:rsidR="00032E8D" w:rsidRPr="00114E0F" w:rsidRDefault="00032E8D" w:rsidP="00E83AA4">
            <w:pPr>
              <w:rPr>
                <w:spacing w:val="0"/>
                <w:kern w:val="2"/>
              </w:rPr>
            </w:pPr>
          </w:p>
        </w:tc>
      </w:tr>
      <w:tr w:rsidR="00032E8D" w:rsidRPr="00114E0F" w14:paraId="66A29B08" w14:textId="77777777" w:rsidTr="00032E8D">
        <w:tc>
          <w:tcPr>
            <w:tcW w:w="9242" w:type="dxa"/>
            <w:gridSpan w:val="4"/>
          </w:tcPr>
          <w:p w14:paraId="41975B9E" w14:textId="77777777" w:rsidR="00032E8D" w:rsidRPr="00114E0F" w:rsidRDefault="00032E8D" w:rsidP="00E83AA4">
            <w:pPr>
              <w:rPr>
                <w:spacing w:val="0"/>
                <w:kern w:val="2"/>
              </w:rPr>
            </w:pPr>
          </w:p>
        </w:tc>
      </w:tr>
    </w:tbl>
    <w:p w14:paraId="4EAB7AC7" w14:textId="77777777" w:rsidR="00E83AA4" w:rsidRPr="00114E0F" w:rsidRDefault="00E83AA4" w:rsidP="00E83AA4">
      <w:pPr>
        <w:rPr>
          <w:spacing w:val="0"/>
          <w:kern w:val="2"/>
        </w:rPr>
      </w:pPr>
      <w:r w:rsidRPr="00114E0F">
        <w:rPr>
          <w:spacing w:val="0"/>
          <w:kern w:val="2"/>
        </w:rPr>
        <w:tab/>
      </w:r>
    </w:p>
    <w:p w14:paraId="239211C4" w14:textId="77777777" w:rsidR="00E83AA4" w:rsidRPr="00114E0F" w:rsidRDefault="00E83AA4" w:rsidP="00CD76DA">
      <w:pPr>
        <w:pStyle w:val="ListParagraph"/>
        <w:numPr>
          <w:ilvl w:val="0"/>
          <w:numId w:val="4"/>
        </w:numPr>
        <w:rPr>
          <w:spacing w:val="0"/>
          <w:kern w:val="2"/>
        </w:rPr>
      </w:pPr>
      <w:r w:rsidRPr="00114E0F">
        <w:rPr>
          <w:spacing w:val="0"/>
          <w:kern w:val="2"/>
        </w:rPr>
        <w:t>Placement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63"/>
        <w:gridCol w:w="3828"/>
        <w:gridCol w:w="770"/>
      </w:tblGrid>
      <w:tr w:rsidR="00E83AA4" w:rsidRPr="00114E0F" w14:paraId="77E9ABF7" w14:textId="77777777" w:rsidTr="00552881">
        <w:tc>
          <w:tcPr>
            <w:tcW w:w="3681" w:type="dxa"/>
            <w:shd w:val="clear" w:color="auto" w:fill="20275C"/>
          </w:tcPr>
          <w:p w14:paraId="35C04E24" w14:textId="77777777" w:rsidR="00E83AA4" w:rsidRPr="00114E0F" w:rsidRDefault="00E83AA4" w:rsidP="00E83AA4">
            <w:pPr>
              <w:rPr>
                <w:color w:val="FFFFFF" w:themeColor="background1"/>
                <w:spacing w:val="0"/>
                <w:kern w:val="2"/>
              </w:rPr>
            </w:pPr>
            <w:r w:rsidRPr="00114E0F">
              <w:rPr>
                <w:color w:val="FFFFFF" w:themeColor="background1"/>
                <w:spacing w:val="0"/>
                <w:kern w:val="2"/>
              </w:rPr>
              <w:t>No actions</w:t>
            </w:r>
          </w:p>
        </w:tc>
        <w:tc>
          <w:tcPr>
            <w:tcW w:w="963" w:type="dxa"/>
          </w:tcPr>
          <w:p w14:paraId="2D828EED" w14:textId="77777777" w:rsidR="00E83AA4" w:rsidRPr="00114E0F" w:rsidRDefault="00E83AA4" w:rsidP="00E83AA4">
            <w:pPr>
              <w:rPr>
                <w:spacing w:val="0"/>
                <w:kern w:val="2"/>
              </w:rPr>
            </w:pPr>
          </w:p>
        </w:tc>
        <w:tc>
          <w:tcPr>
            <w:tcW w:w="3828" w:type="dxa"/>
            <w:shd w:val="clear" w:color="auto" w:fill="20275C"/>
          </w:tcPr>
          <w:p w14:paraId="04B1D765" w14:textId="77777777" w:rsidR="00E83AA4" w:rsidRPr="00114E0F" w:rsidRDefault="00E83AA4" w:rsidP="00E83AA4">
            <w:pPr>
              <w:rPr>
                <w:color w:val="FFFFFF" w:themeColor="background1"/>
                <w:spacing w:val="0"/>
                <w:kern w:val="2"/>
              </w:rPr>
            </w:pPr>
            <w:r w:rsidRPr="00114E0F">
              <w:rPr>
                <w:color w:val="FFFFFF" w:themeColor="background1"/>
                <w:spacing w:val="0"/>
                <w:kern w:val="2"/>
              </w:rPr>
              <w:t>Placement reviews concluded</w:t>
            </w:r>
          </w:p>
        </w:tc>
        <w:tc>
          <w:tcPr>
            <w:tcW w:w="770" w:type="dxa"/>
          </w:tcPr>
          <w:p w14:paraId="35A0E122" w14:textId="77777777" w:rsidR="00E83AA4" w:rsidRPr="00114E0F" w:rsidRDefault="00E83AA4" w:rsidP="00E83AA4">
            <w:pPr>
              <w:rPr>
                <w:spacing w:val="0"/>
                <w:kern w:val="2"/>
              </w:rPr>
            </w:pPr>
          </w:p>
        </w:tc>
      </w:tr>
      <w:tr w:rsidR="00E83AA4" w:rsidRPr="00114E0F" w14:paraId="5BC83498" w14:textId="77777777" w:rsidTr="00552881">
        <w:tc>
          <w:tcPr>
            <w:tcW w:w="3681" w:type="dxa"/>
            <w:shd w:val="clear" w:color="auto" w:fill="20275C"/>
          </w:tcPr>
          <w:p w14:paraId="5A772208" w14:textId="77777777" w:rsidR="00E83AA4" w:rsidRPr="00114E0F" w:rsidRDefault="00E83AA4" w:rsidP="00E83AA4">
            <w:pPr>
              <w:rPr>
                <w:color w:val="FFFFFF" w:themeColor="background1"/>
                <w:spacing w:val="0"/>
                <w:kern w:val="2"/>
              </w:rPr>
            </w:pPr>
            <w:r w:rsidRPr="00114E0F">
              <w:rPr>
                <w:color w:val="FFFFFF" w:themeColor="background1"/>
                <w:spacing w:val="0"/>
                <w:kern w:val="2"/>
              </w:rPr>
              <w:t>Reinstating referrals</w:t>
            </w:r>
          </w:p>
        </w:tc>
        <w:tc>
          <w:tcPr>
            <w:tcW w:w="963" w:type="dxa"/>
          </w:tcPr>
          <w:p w14:paraId="27617E20" w14:textId="77777777" w:rsidR="00E83AA4" w:rsidRPr="00114E0F" w:rsidRDefault="00E83AA4" w:rsidP="00E83AA4">
            <w:pPr>
              <w:rPr>
                <w:spacing w:val="0"/>
                <w:kern w:val="2"/>
              </w:rPr>
            </w:pPr>
          </w:p>
        </w:tc>
        <w:tc>
          <w:tcPr>
            <w:tcW w:w="3828" w:type="dxa"/>
            <w:shd w:val="clear" w:color="auto" w:fill="20275C"/>
          </w:tcPr>
          <w:p w14:paraId="623056B5" w14:textId="049E80C8" w:rsidR="00E83AA4" w:rsidRPr="00114E0F" w:rsidRDefault="69964E9E" w:rsidP="00E83AA4">
            <w:pPr>
              <w:rPr>
                <w:color w:val="FFFFFF" w:themeColor="background1"/>
                <w:spacing w:val="0"/>
                <w:kern w:val="2"/>
              </w:rPr>
            </w:pPr>
            <w:r w:rsidRPr="00114E0F">
              <w:rPr>
                <w:color w:val="FFFFFF" w:themeColor="background1"/>
                <w:spacing w:val="0"/>
                <w:kern w:val="2"/>
              </w:rPr>
              <w:t>Placement ended</w:t>
            </w:r>
          </w:p>
        </w:tc>
        <w:tc>
          <w:tcPr>
            <w:tcW w:w="770" w:type="dxa"/>
          </w:tcPr>
          <w:p w14:paraId="737B49B9" w14:textId="77777777" w:rsidR="00E83AA4" w:rsidRPr="00114E0F" w:rsidRDefault="00E83AA4" w:rsidP="00E83AA4">
            <w:pPr>
              <w:rPr>
                <w:spacing w:val="0"/>
                <w:kern w:val="2"/>
              </w:rPr>
            </w:pPr>
          </w:p>
        </w:tc>
      </w:tr>
      <w:tr w:rsidR="00552881" w:rsidRPr="00114E0F" w14:paraId="1004BBD8" w14:textId="77777777" w:rsidTr="00552881">
        <w:tc>
          <w:tcPr>
            <w:tcW w:w="3681" w:type="dxa"/>
            <w:shd w:val="clear" w:color="auto" w:fill="20275C"/>
          </w:tcPr>
          <w:p w14:paraId="0FDD6837" w14:textId="1D90C37C" w:rsidR="00552881" w:rsidRPr="00114E0F" w:rsidRDefault="00552881" w:rsidP="36370FF6">
            <w:pPr>
              <w:rPr>
                <w:color w:val="FFFFFF" w:themeColor="background1"/>
                <w:spacing w:val="0"/>
                <w:kern w:val="2"/>
              </w:rPr>
            </w:pPr>
            <w:r w:rsidRPr="00114E0F">
              <w:rPr>
                <w:color w:val="FFFFFF" w:themeColor="background1"/>
                <w:spacing w:val="0"/>
                <w:kern w:val="2"/>
              </w:rPr>
              <w:t>Other actions (specify)</w:t>
            </w:r>
          </w:p>
        </w:tc>
        <w:tc>
          <w:tcPr>
            <w:tcW w:w="5561" w:type="dxa"/>
            <w:gridSpan w:val="3"/>
          </w:tcPr>
          <w:p w14:paraId="3BF3B8C9" w14:textId="77777777" w:rsidR="00552881" w:rsidRPr="00114E0F" w:rsidRDefault="00552881" w:rsidP="00E83AA4">
            <w:pPr>
              <w:rPr>
                <w:spacing w:val="0"/>
                <w:kern w:val="2"/>
              </w:rPr>
            </w:pPr>
          </w:p>
        </w:tc>
      </w:tr>
    </w:tbl>
    <w:p w14:paraId="5B0CD70D" w14:textId="77777777" w:rsidR="00A037B2" w:rsidRPr="00114E0F" w:rsidRDefault="00A037B2" w:rsidP="00A037B2">
      <w:pPr>
        <w:pStyle w:val="ListParagraph"/>
        <w:numPr>
          <w:ilvl w:val="0"/>
          <w:numId w:val="0"/>
        </w:numPr>
        <w:ind w:left="360"/>
        <w:rPr>
          <w:spacing w:val="0"/>
          <w:kern w:val="2"/>
        </w:rPr>
      </w:pPr>
    </w:p>
    <w:p w14:paraId="3E567117" w14:textId="629DD2A4" w:rsidR="00E83AA4" w:rsidRPr="00114E0F" w:rsidRDefault="00E83AA4" w:rsidP="00CD76DA">
      <w:pPr>
        <w:pStyle w:val="ListParagraph"/>
        <w:numPr>
          <w:ilvl w:val="0"/>
          <w:numId w:val="4"/>
        </w:numPr>
        <w:rPr>
          <w:spacing w:val="0"/>
          <w:kern w:val="2"/>
        </w:rPr>
      </w:pPr>
      <w:r w:rsidRPr="00114E0F">
        <w:rPr>
          <w:spacing w:val="0"/>
          <w:kern w:val="2"/>
        </w:rPr>
        <w:t xml:space="preserve">Additional Information </w:t>
      </w:r>
      <w:r w:rsidR="00D71A61">
        <w:rPr>
          <w:spacing w:val="0"/>
          <w:kern w:val="2"/>
        </w:rPr>
        <w:t>(please include any allegations found to be unsubstantiated)</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E83AA4" w:rsidRPr="00114E0F" w14:paraId="6B9F7B56" w14:textId="77777777" w:rsidTr="00896AB9">
        <w:trPr>
          <w:trHeight w:val="1295"/>
        </w:trPr>
        <w:tc>
          <w:tcPr>
            <w:tcW w:w="9284" w:type="dxa"/>
          </w:tcPr>
          <w:p w14:paraId="153D4C29" w14:textId="77777777" w:rsidR="00E83AA4" w:rsidRPr="00114E0F" w:rsidRDefault="00E83AA4" w:rsidP="00E83AA4">
            <w:pPr>
              <w:rPr>
                <w:spacing w:val="0"/>
                <w:kern w:val="2"/>
              </w:rPr>
            </w:pPr>
          </w:p>
        </w:tc>
      </w:tr>
    </w:tbl>
    <w:p w14:paraId="169B77FE" w14:textId="77777777" w:rsidR="00896AB9" w:rsidRDefault="00896AB9" w:rsidP="00896AB9">
      <w:pPr>
        <w:pStyle w:val="ListParagraph"/>
        <w:numPr>
          <w:ilvl w:val="0"/>
          <w:numId w:val="0"/>
        </w:numPr>
        <w:ind w:left="360"/>
        <w:rPr>
          <w:spacing w:val="0"/>
          <w:kern w:val="2"/>
        </w:rPr>
      </w:pPr>
    </w:p>
    <w:p w14:paraId="7D706784" w14:textId="41668F7D" w:rsidR="00896AB9" w:rsidRPr="00114E0F" w:rsidRDefault="00896AB9" w:rsidP="00896AB9">
      <w:pPr>
        <w:pStyle w:val="ListParagraph"/>
        <w:numPr>
          <w:ilvl w:val="0"/>
          <w:numId w:val="4"/>
        </w:numPr>
        <w:rPr>
          <w:spacing w:val="0"/>
          <w:kern w:val="2"/>
        </w:rPr>
      </w:pPr>
      <w:r>
        <w:rPr>
          <w:spacing w:val="0"/>
          <w:kern w:val="2"/>
        </w:rPr>
        <w:t>Data minimisation (rescind notification)</w:t>
      </w: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92"/>
        <w:gridCol w:w="991"/>
        <w:gridCol w:w="2553"/>
        <w:gridCol w:w="1133"/>
      </w:tblGrid>
      <w:tr w:rsidR="00896AB9" w:rsidRPr="00114E0F" w14:paraId="6BDE25EF" w14:textId="77777777" w:rsidTr="00AB0FC0">
        <w:tc>
          <w:tcPr>
            <w:tcW w:w="1968" w:type="pct"/>
            <w:shd w:val="clear" w:color="auto" w:fill="20275C"/>
          </w:tcPr>
          <w:p w14:paraId="5C4026B7" w14:textId="77777777" w:rsidR="00896AB9" w:rsidRPr="00114E0F" w:rsidRDefault="00896AB9" w:rsidP="00AB0FC0">
            <w:pPr>
              <w:rPr>
                <w:color w:val="FFFFFF" w:themeColor="background1"/>
                <w:spacing w:val="0"/>
                <w:kern w:val="2"/>
              </w:rPr>
            </w:pPr>
            <w:r w:rsidRPr="0026416E">
              <w:rPr>
                <w:color w:val="FFFFFF" w:themeColor="background1"/>
                <w:spacing w:val="0"/>
                <w:kern w:val="2"/>
              </w:rPr>
              <w:t>I confirm no personal data of children or named individuals is included</w:t>
            </w:r>
            <w:r>
              <w:rPr>
                <w:color w:val="FFFFFF" w:themeColor="background1"/>
                <w:spacing w:val="0"/>
                <w:kern w:val="2"/>
              </w:rPr>
              <w:t xml:space="preserve">. </w:t>
            </w:r>
          </w:p>
        </w:tc>
        <w:tc>
          <w:tcPr>
            <w:tcW w:w="530" w:type="pct"/>
          </w:tcPr>
          <w:p w14:paraId="241A2CC0" w14:textId="77777777" w:rsidR="00896AB9" w:rsidRPr="00114E0F" w:rsidRDefault="00896AB9" w:rsidP="00AB0FC0">
            <w:pPr>
              <w:rPr>
                <w:spacing w:val="0"/>
                <w:kern w:val="2"/>
              </w:rPr>
            </w:pPr>
            <w:r>
              <w:rPr>
                <w:spacing w:val="0"/>
                <w:kern w:val="2"/>
              </w:rPr>
              <w:t>Yes</w:t>
            </w:r>
          </w:p>
        </w:tc>
        <w:tc>
          <w:tcPr>
            <w:tcW w:w="530" w:type="pct"/>
          </w:tcPr>
          <w:p w14:paraId="1B33754E" w14:textId="77777777" w:rsidR="00896AB9" w:rsidRPr="00114E0F" w:rsidRDefault="00896AB9" w:rsidP="00AB0FC0">
            <w:pPr>
              <w:rPr>
                <w:spacing w:val="0"/>
                <w:kern w:val="2"/>
              </w:rPr>
            </w:pPr>
          </w:p>
        </w:tc>
        <w:tc>
          <w:tcPr>
            <w:tcW w:w="1365" w:type="pct"/>
          </w:tcPr>
          <w:p w14:paraId="2027E39D" w14:textId="77777777" w:rsidR="00896AB9" w:rsidRPr="00114E0F" w:rsidRDefault="00896AB9" w:rsidP="00AB0FC0">
            <w:pPr>
              <w:rPr>
                <w:spacing w:val="0"/>
                <w:kern w:val="2"/>
              </w:rPr>
            </w:pPr>
            <w:r>
              <w:rPr>
                <w:spacing w:val="0"/>
                <w:kern w:val="2"/>
              </w:rPr>
              <w:t>No (please review before finalising)</w:t>
            </w:r>
          </w:p>
        </w:tc>
        <w:tc>
          <w:tcPr>
            <w:tcW w:w="606" w:type="pct"/>
          </w:tcPr>
          <w:p w14:paraId="3553D34E" w14:textId="77777777" w:rsidR="00896AB9" w:rsidRPr="00114E0F" w:rsidRDefault="00896AB9" w:rsidP="00AB0FC0">
            <w:pPr>
              <w:rPr>
                <w:spacing w:val="0"/>
                <w:kern w:val="2"/>
              </w:rPr>
            </w:pPr>
          </w:p>
        </w:tc>
      </w:tr>
    </w:tbl>
    <w:p w14:paraId="6207D091" w14:textId="77777777" w:rsidR="00C65745" w:rsidRPr="00114E0F" w:rsidRDefault="00E83AA4" w:rsidP="00C65745">
      <w:pPr>
        <w:spacing w:before="120" w:line="276" w:lineRule="auto"/>
        <w:rPr>
          <w:b/>
          <w:bCs/>
          <w:color w:val="0099A0"/>
          <w:spacing w:val="0"/>
          <w:kern w:val="2"/>
          <w:sz w:val="32"/>
          <w:szCs w:val="32"/>
        </w:rPr>
      </w:pPr>
      <w:r w:rsidRPr="00114E0F">
        <w:rPr>
          <w:spacing w:val="0"/>
          <w:kern w:val="2"/>
        </w:rPr>
        <w:br w:type="page"/>
      </w:r>
      <w:r w:rsidRPr="00114E0F">
        <w:rPr>
          <w:spacing w:val="0"/>
          <w:kern w:val="2"/>
        </w:rPr>
        <w:lastRenderedPageBreak/>
        <w:t xml:space="preserve"> </w:t>
      </w:r>
      <w:r w:rsidR="00C65745" w:rsidRPr="00114E0F">
        <w:rPr>
          <w:b/>
          <w:bCs/>
          <w:color w:val="0099A0"/>
          <w:spacing w:val="0"/>
          <w:kern w:val="2"/>
          <w:sz w:val="32"/>
          <w:szCs w:val="32"/>
        </w:rPr>
        <w:t>Information Sharing Protocol (ISP): Supporting information</w:t>
      </w:r>
    </w:p>
    <w:p w14:paraId="60D930CD" w14:textId="77777777" w:rsidR="00C65745" w:rsidRPr="00114E0F" w:rsidRDefault="00C65745" w:rsidP="00C65745">
      <w:pPr>
        <w:spacing w:line="276" w:lineRule="auto"/>
        <w:rPr>
          <w:spacing w:val="0"/>
          <w:kern w:val="2"/>
        </w:rPr>
      </w:pPr>
      <w:r w:rsidRPr="00114E0F">
        <w:rPr>
          <w:spacing w:val="0"/>
          <w:kern w:val="2"/>
        </w:rPr>
        <w:t>Updated January 2026</w:t>
      </w:r>
    </w:p>
    <w:p w14:paraId="0732186B" w14:textId="77777777" w:rsidR="00C65745" w:rsidRPr="00114E0F" w:rsidRDefault="00C65745" w:rsidP="00C65745">
      <w:pPr>
        <w:spacing w:line="276" w:lineRule="auto"/>
        <w:rPr>
          <w:spacing w:val="0"/>
          <w:kern w:val="2"/>
        </w:rPr>
      </w:pPr>
    </w:p>
    <w:p w14:paraId="27DF8296" w14:textId="77777777" w:rsidR="00C65745" w:rsidRPr="006A155E" w:rsidRDefault="00C65745" w:rsidP="006A155E">
      <w:pPr>
        <w:spacing w:line="276" w:lineRule="auto"/>
        <w:rPr>
          <w:b/>
          <w:bCs/>
          <w:spacing w:val="0"/>
          <w:kern w:val="2"/>
        </w:rPr>
      </w:pPr>
      <w:r w:rsidRPr="006A155E">
        <w:rPr>
          <w:b/>
          <w:bCs/>
          <w:spacing w:val="0"/>
          <w:kern w:val="2"/>
        </w:rPr>
        <w:t>Aim</w:t>
      </w:r>
    </w:p>
    <w:p w14:paraId="44A1736F" w14:textId="77777777" w:rsidR="00C65745" w:rsidRPr="00114E0F" w:rsidRDefault="00C65745" w:rsidP="00C65745">
      <w:pPr>
        <w:spacing w:line="276" w:lineRule="auto"/>
        <w:rPr>
          <w:spacing w:val="0"/>
          <w:kern w:val="2"/>
        </w:rPr>
      </w:pPr>
      <w:r w:rsidRPr="00114E0F">
        <w:rPr>
          <w:spacing w:val="0"/>
          <w:kern w:val="2"/>
        </w:rPr>
        <w:t>The Protocol will:</w:t>
      </w:r>
    </w:p>
    <w:p w14:paraId="00D632FC" w14:textId="731EFD43" w:rsidR="00C65745" w:rsidRPr="00606A08" w:rsidRDefault="00C65745" w:rsidP="00606A08">
      <w:pPr>
        <w:pStyle w:val="ListParagraph"/>
        <w:spacing w:line="276" w:lineRule="auto"/>
        <w:ind w:left="426" w:hanging="284"/>
        <w:rPr>
          <w:spacing w:val="0"/>
          <w:kern w:val="2"/>
        </w:rPr>
      </w:pPr>
      <w:r w:rsidRPr="00606A08">
        <w:rPr>
          <w:spacing w:val="0"/>
          <w:kern w:val="2"/>
        </w:rPr>
        <w:t>Facilitate the timely sharing of information about childrens social care and education providers between local authorities</w:t>
      </w:r>
      <w:r w:rsidR="5CA50A1E" w:rsidRPr="00606A08">
        <w:rPr>
          <w:spacing w:val="0"/>
          <w:kern w:val="2"/>
        </w:rPr>
        <w:t>, schools</w:t>
      </w:r>
      <w:r w:rsidRPr="00606A08">
        <w:rPr>
          <w:spacing w:val="0"/>
          <w:kern w:val="2"/>
        </w:rPr>
        <w:t xml:space="preserve"> and safeguarding partners where there are events or concerns that may be relevant to their contractual relationship or the safety of children. </w:t>
      </w:r>
    </w:p>
    <w:p w14:paraId="346E8FDD" w14:textId="77777777" w:rsidR="00C65745" w:rsidRPr="00606A08" w:rsidRDefault="00C65745" w:rsidP="00606A08">
      <w:pPr>
        <w:pStyle w:val="ListParagraph"/>
        <w:spacing w:line="276" w:lineRule="auto"/>
        <w:ind w:left="426" w:hanging="284"/>
        <w:rPr>
          <w:spacing w:val="0"/>
          <w:kern w:val="2"/>
        </w:rPr>
      </w:pPr>
      <w:r w:rsidRPr="00606A08">
        <w:rPr>
          <w:spacing w:val="0"/>
          <w:kern w:val="2"/>
        </w:rPr>
        <w:t>Help authorities and safeguarding partners to monitor the quality of providers of externally commissioned provision and protect the welfare of children and young people in care.</w:t>
      </w:r>
    </w:p>
    <w:p w14:paraId="1091F279" w14:textId="77777777" w:rsidR="00C65745" w:rsidRPr="00606A08" w:rsidRDefault="00C65745" w:rsidP="00606A08">
      <w:pPr>
        <w:pStyle w:val="ListParagraph"/>
        <w:spacing w:line="276" w:lineRule="auto"/>
        <w:ind w:left="426" w:hanging="284"/>
        <w:rPr>
          <w:spacing w:val="0"/>
          <w:kern w:val="2"/>
        </w:rPr>
      </w:pPr>
      <w:r w:rsidRPr="00606A08">
        <w:rPr>
          <w:spacing w:val="0"/>
          <w:kern w:val="2"/>
        </w:rPr>
        <w:t xml:space="preserve">Offer a straightforward and consistent approach to information sharing. The approach is intended to be open and transparent. </w:t>
      </w:r>
    </w:p>
    <w:p w14:paraId="4A0FBB20" w14:textId="77777777" w:rsidR="00C65745" w:rsidRPr="00114E0F" w:rsidRDefault="00C65745" w:rsidP="00C65745">
      <w:pPr>
        <w:pStyle w:val="ListParagraph"/>
        <w:numPr>
          <w:ilvl w:val="0"/>
          <w:numId w:val="0"/>
        </w:numPr>
        <w:spacing w:line="276" w:lineRule="auto"/>
        <w:ind w:left="360"/>
        <w:outlineLvl w:val="9"/>
        <w:rPr>
          <w:rFonts w:eastAsia="Calibri"/>
          <w:spacing w:val="0"/>
          <w:kern w:val="2"/>
        </w:rPr>
      </w:pPr>
    </w:p>
    <w:p w14:paraId="588A8E6E" w14:textId="77777777" w:rsidR="00C65745" w:rsidRPr="00114E0F" w:rsidRDefault="00C65745" w:rsidP="00C65745">
      <w:pPr>
        <w:spacing w:line="276" w:lineRule="auto"/>
        <w:rPr>
          <w:b/>
          <w:bCs/>
          <w:spacing w:val="0"/>
          <w:kern w:val="2"/>
        </w:rPr>
      </w:pPr>
      <w:r w:rsidRPr="00114E0F">
        <w:rPr>
          <w:b/>
          <w:bCs/>
          <w:spacing w:val="0"/>
          <w:kern w:val="2"/>
        </w:rPr>
        <w:t>Benefits</w:t>
      </w:r>
    </w:p>
    <w:p w14:paraId="56870559" w14:textId="77777777" w:rsidR="00C65745" w:rsidRPr="00606A08" w:rsidRDefault="00C65745" w:rsidP="00606A08">
      <w:pPr>
        <w:spacing w:line="276" w:lineRule="auto"/>
        <w:rPr>
          <w:spacing w:val="0"/>
          <w:kern w:val="2"/>
        </w:rPr>
      </w:pPr>
      <w:r w:rsidRPr="00606A08">
        <w:rPr>
          <w:spacing w:val="0"/>
          <w:kern w:val="2"/>
        </w:rPr>
        <w:t>The benefits of the ISP include:</w:t>
      </w:r>
    </w:p>
    <w:p w14:paraId="14E51D0C" w14:textId="0AB19A02" w:rsidR="00C65745" w:rsidRPr="00606A08" w:rsidRDefault="00C65745" w:rsidP="00606A08">
      <w:pPr>
        <w:pStyle w:val="ListParagraph"/>
        <w:spacing w:line="276" w:lineRule="auto"/>
        <w:ind w:left="426" w:hanging="284"/>
        <w:rPr>
          <w:spacing w:val="0"/>
          <w:kern w:val="2"/>
        </w:rPr>
      </w:pPr>
      <w:r w:rsidRPr="00606A08">
        <w:rPr>
          <w:spacing w:val="0"/>
          <w:kern w:val="2"/>
        </w:rPr>
        <w:t>Local authorities</w:t>
      </w:r>
      <w:r w:rsidR="044BBC66" w:rsidRPr="00606A08">
        <w:rPr>
          <w:spacing w:val="0"/>
          <w:kern w:val="2"/>
        </w:rPr>
        <w:t>, schools</w:t>
      </w:r>
      <w:r w:rsidRPr="00606A08">
        <w:rPr>
          <w:spacing w:val="0"/>
          <w:kern w:val="2"/>
        </w:rPr>
        <w:t xml:space="preserve"> and safeguarding partners will have information routinely provided which will inform their managing risk associated with externally commissioned provision. </w:t>
      </w:r>
    </w:p>
    <w:p w14:paraId="3498168C" w14:textId="61616561" w:rsidR="00C65745" w:rsidRPr="00606A08" w:rsidRDefault="00C65745" w:rsidP="00CD76DA">
      <w:pPr>
        <w:pStyle w:val="ListParagraph"/>
        <w:spacing w:line="276" w:lineRule="auto"/>
        <w:ind w:left="426" w:hanging="284"/>
        <w:rPr>
          <w:spacing w:val="0"/>
          <w:kern w:val="2"/>
        </w:rPr>
      </w:pPr>
      <w:r w:rsidRPr="00606A08">
        <w:rPr>
          <w:spacing w:val="0"/>
          <w:kern w:val="2"/>
        </w:rPr>
        <w:t xml:space="preserve">Providers will benefit by having the reassurance of effective cross </w:t>
      </w:r>
      <w:r w:rsidR="00E5784B" w:rsidRPr="00606A08">
        <w:rPr>
          <w:spacing w:val="0"/>
          <w:kern w:val="2"/>
        </w:rPr>
        <w:t>agency</w:t>
      </w:r>
      <w:r w:rsidRPr="00606A08">
        <w:rPr>
          <w:spacing w:val="0"/>
          <w:kern w:val="2"/>
        </w:rPr>
        <w:t xml:space="preserve"> collaboration and information sharing via a transparent process. </w:t>
      </w:r>
    </w:p>
    <w:p w14:paraId="49A5D3BF" w14:textId="3E8E5B2F" w:rsidR="00C65745" w:rsidRPr="00606A08" w:rsidRDefault="03B0C769" w:rsidP="00606A08">
      <w:pPr>
        <w:pStyle w:val="ListParagraph"/>
        <w:spacing w:line="276" w:lineRule="auto"/>
        <w:ind w:left="426" w:hanging="284"/>
        <w:rPr>
          <w:spacing w:val="0"/>
          <w:kern w:val="2"/>
        </w:rPr>
      </w:pPr>
      <w:r w:rsidRPr="00606A08">
        <w:rPr>
          <w:spacing w:val="0"/>
          <w:kern w:val="2"/>
        </w:rPr>
        <w:t xml:space="preserve">Children and young people </w:t>
      </w:r>
      <w:r w:rsidR="00C65745" w:rsidRPr="00606A08">
        <w:rPr>
          <w:spacing w:val="0"/>
          <w:kern w:val="2"/>
        </w:rPr>
        <w:t xml:space="preserve">will benefit through reduced risk and </w:t>
      </w:r>
      <w:r w:rsidR="18F3A9A9" w:rsidRPr="00606A08">
        <w:rPr>
          <w:spacing w:val="0"/>
          <w:kern w:val="2"/>
        </w:rPr>
        <w:t>better quality</w:t>
      </w:r>
      <w:r w:rsidR="00C65745" w:rsidRPr="00606A08">
        <w:rPr>
          <w:spacing w:val="0"/>
          <w:kern w:val="2"/>
        </w:rPr>
        <w:t xml:space="preserve"> provision. </w:t>
      </w:r>
    </w:p>
    <w:p w14:paraId="79B92CE3" w14:textId="77777777" w:rsidR="00C65745" w:rsidRDefault="00C65745" w:rsidP="00C65745">
      <w:pPr>
        <w:spacing w:line="276" w:lineRule="auto"/>
        <w:outlineLvl w:val="9"/>
        <w:rPr>
          <w:spacing w:val="0"/>
          <w:kern w:val="2"/>
        </w:rPr>
      </w:pPr>
    </w:p>
    <w:p w14:paraId="386FEC60" w14:textId="30D41869" w:rsidR="006A155E" w:rsidRDefault="006A155E" w:rsidP="00C65745">
      <w:pPr>
        <w:spacing w:line="276" w:lineRule="auto"/>
        <w:outlineLvl w:val="9"/>
        <w:rPr>
          <w:spacing w:val="0"/>
          <w:kern w:val="2"/>
        </w:rPr>
      </w:pPr>
      <w:r>
        <w:rPr>
          <w:spacing w:val="0"/>
          <w:kern w:val="2"/>
        </w:rPr>
        <w:t xml:space="preserve">To note: </w:t>
      </w:r>
    </w:p>
    <w:p w14:paraId="006F18DF" w14:textId="77777777" w:rsidR="002F144B" w:rsidRPr="006A155E" w:rsidRDefault="002F144B" w:rsidP="006A155E">
      <w:pPr>
        <w:pStyle w:val="ListParagraph"/>
        <w:numPr>
          <w:ilvl w:val="0"/>
          <w:numId w:val="28"/>
        </w:numPr>
        <w:spacing w:line="276" w:lineRule="auto"/>
        <w:outlineLvl w:val="9"/>
        <w:rPr>
          <w:spacing w:val="0"/>
          <w:kern w:val="2"/>
        </w:rPr>
      </w:pPr>
      <w:r w:rsidRPr="006A155E">
        <w:rPr>
          <w:spacing w:val="0"/>
          <w:kern w:val="2"/>
        </w:rPr>
        <w:t>Information is shared under this Protocol only where it is necessary and proportionate to protect children and young people, manage identified risks, or support lawful commissioning and oversight decisions.</w:t>
      </w:r>
    </w:p>
    <w:p w14:paraId="4119CFF8" w14:textId="1DC33445" w:rsidR="002F144B" w:rsidRDefault="002F144B" w:rsidP="006A155E">
      <w:pPr>
        <w:pStyle w:val="ListParagraph"/>
        <w:numPr>
          <w:ilvl w:val="0"/>
          <w:numId w:val="28"/>
        </w:numPr>
        <w:spacing w:line="276" w:lineRule="auto"/>
        <w:outlineLvl w:val="9"/>
        <w:rPr>
          <w:spacing w:val="0"/>
          <w:kern w:val="2"/>
        </w:rPr>
      </w:pPr>
      <w:r w:rsidRPr="006A155E">
        <w:rPr>
          <w:spacing w:val="0"/>
          <w:kern w:val="2"/>
        </w:rPr>
        <w:t>ISP notifications must not be used for routine performance management, contractual disputes, or to exert undue influence on providers.</w:t>
      </w:r>
    </w:p>
    <w:p w14:paraId="7938E0AD" w14:textId="53E8BD12" w:rsidR="006A155E" w:rsidRPr="006A155E" w:rsidRDefault="006A155E" w:rsidP="006A155E">
      <w:pPr>
        <w:pStyle w:val="ListParagraph"/>
        <w:numPr>
          <w:ilvl w:val="0"/>
          <w:numId w:val="28"/>
        </w:numPr>
        <w:spacing w:line="276" w:lineRule="auto"/>
        <w:outlineLvl w:val="9"/>
        <w:rPr>
          <w:spacing w:val="0"/>
          <w:kern w:val="2"/>
        </w:rPr>
      </w:pPr>
      <w:r>
        <w:rPr>
          <w:spacing w:val="0"/>
          <w:kern w:val="2"/>
        </w:rPr>
        <w:t xml:space="preserve">Issuing agencies should consider their position of responsibility as a public authority. </w:t>
      </w:r>
    </w:p>
    <w:p w14:paraId="613CA4A4" w14:textId="77777777" w:rsidR="002F144B" w:rsidRPr="00114E0F" w:rsidRDefault="002F144B" w:rsidP="00C65745">
      <w:pPr>
        <w:spacing w:line="276" w:lineRule="auto"/>
        <w:outlineLvl w:val="9"/>
        <w:rPr>
          <w:spacing w:val="0"/>
          <w:kern w:val="2"/>
        </w:rPr>
      </w:pPr>
    </w:p>
    <w:p w14:paraId="4FFBECE3" w14:textId="7E0B8F66" w:rsidR="00C65745" w:rsidRPr="00114E0F" w:rsidRDefault="00C65745" w:rsidP="00C65745">
      <w:pPr>
        <w:spacing w:line="276" w:lineRule="auto"/>
        <w:outlineLvl w:val="9"/>
        <w:rPr>
          <w:b/>
          <w:bCs/>
          <w:spacing w:val="0"/>
          <w:kern w:val="2"/>
        </w:rPr>
      </w:pPr>
      <w:r w:rsidRPr="00114E0F">
        <w:rPr>
          <w:b/>
          <w:bCs/>
          <w:spacing w:val="0"/>
          <w:kern w:val="2"/>
        </w:rPr>
        <w:t>Statutory framework</w:t>
      </w:r>
    </w:p>
    <w:p w14:paraId="621D907D" w14:textId="355546FF" w:rsidR="00EB062B" w:rsidRDefault="00EB062B" w:rsidP="00606A08">
      <w:pPr>
        <w:pStyle w:val="ListParagraph"/>
        <w:spacing w:line="276" w:lineRule="auto"/>
        <w:ind w:left="426" w:hanging="284"/>
        <w:rPr>
          <w:spacing w:val="0"/>
          <w:kern w:val="2"/>
        </w:rPr>
      </w:pPr>
      <w:bookmarkStart w:id="0" w:name="_Hlk220322676"/>
      <w:r>
        <w:rPr>
          <w:spacing w:val="0"/>
          <w:kern w:val="2"/>
        </w:rPr>
        <w:t xml:space="preserve">The Children Act 1989 sets out </w:t>
      </w:r>
      <w:hyperlink r:id="rId11" w:history="1">
        <w:r w:rsidRPr="002D4A6A">
          <w:rPr>
            <w:rStyle w:val="Hyperlink"/>
            <w:spacing w:val="0"/>
            <w:kern w:val="2"/>
          </w:rPr>
          <w:t>Local Authority responsibilities to safeguard children</w:t>
        </w:r>
      </w:hyperlink>
      <w:r w:rsidR="002D4A6A">
        <w:rPr>
          <w:spacing w:val="0"/>
          <w:kern w:val="2"/>
        </w:rPr>
        <w:t xml:space="preserve"> (Section 17)</w:t>
      </w:r>
    </w:p>
    <w:p w14:paraId="5F238B4C" w14:textId="2158AE25" w:rsidR="00C65745" w:rsidRPr="00114E0F" w:rsidRDefault="00E5784B" w:rsidP="00606A08">
      <w:pPr>
        <w:pStyle w:val="ListParagraph"/>
        <w:spacing w:line="276" w:lineRule="auto"/>
        <w:ind w:left="426" w:hanging="284"/>
        <w:rPr>
          <w:spacing w:val="0"/>
          <w:kern w:val="2"/>
        </w:rPr>
      </w:pPr>
      <w:r w:rsidRPr="00114E0F">
        <w:rPr>
          <w:spacing w:val="0"/>
          <w:kern w:val="2"/>
        </w:rPr>
        <w:t>Local authority</w:t>
      </w:r>
      <w:r w:rsidR="00C65745" w:rsidRPr="00114E0F">
        <w:rPr>
          <w:spacing w:val="0"/>
          <w:kern w:val="2"/>
        </w:rPr>
        <w:t xml:space="preserve"> and safeguarding partner responsibilities are included in </w:t>
      </w:r>
      <w:r w:rsidR="18380A23" w:rsidRPr="00114E0F">
        <w:rPr>
          <w:spacing w:val="0"/>
          <w:kern w:val="2"/>
        </w:rPr>
        <w:t xml:space="preserve">the statutory guidance; </w:t>
      </w:r>
      <w:hyperlink r:id="rId12">
        <w:r w:rsidR="00C65745" w:rsidRPr="60D06F73">
          <w:rPr>
            <w:rStyle w:val="Hyperlink"/>
          </w:rPr>
          <w:t>Working together to safeguard children 2023</w:t>
        </w:r>
      </w:hyperlink>
      <w:r w:rsidR="57C4CDF5" w:rsidRPr="005E5CB1">
        <w:rPr>
          <w:spacing w:val="0"/>
          <w:kern w:val="2"/>
        </w:rPr>
        <w:t xml:space="preserve"> </w:t>
      </w:r>
      <w:r w:rsidR="00C65745" w:rsidRPr="00114E0F">
        <w:rPr>
          <w:spacing w:val="0"/>
          <w:kern w:val="2"/>
        </w:rPr>
        <w:t xml:space="preserve"> (Sections 28-33)</w:t>
      </w:r>
    </w:p>
    <w:bookmarkEnd w:id="0"/>
    <w:p w14:paraId="6B6F5AA1" w14:textId="77777777" w:rsidR="00105C22" w:rsidRDefault="00C65745" w:rsidP="00105C22">
      <w:pPr>
        <w:pStyle w:val="ListParagraph"/>
        <w:spacing w:line="276" w:lineRule="auto"/>
        <w:ind w:left="426" w:hanging="284"/>
        <w:rPr>
          <w:spacing w:val="0"/>
          <w:kern w:val="2"/>
        </w:rPr>
      </w:pPr>
      <w:r w:rsidRPr="00114E0F">
        <w:rPr>
          <w:spacing w:val="0"/>
          <w:kern w:val="2"/>
        </w:rPr>
        <w:lastRenderedPageBreak/>
        <w:t xml:space="preserve">Sharing of contact details of </w:t>
      </w:r>
      <w:r w:rsidR="00E5784B" w:rsidRPr="00114E0F">
        <w:rPr>
          <w:spacing w:val="0"/>
          <w:kern w:val="2"/>
        </w:rPr>
        <w:t>local authority</w:t>
      </w:r>
      <w:r w:rsidRPr="00114E0F">
        <w:rPr>
          <w:spacing w:val="0"/>
          <w:kern w:val="2"/>
        </w:rPr>
        <w:t xml:space="preserve"> officers is included under Regulation (EU) 2016/679 of the European Parliament and of the Council Section 1 (e)</w:t>
      </w:r>
      <w:r w:rsidR="00155343">
        <w:rPr>
          <w:spacing w:val="0"/>
          <w:kern w:val="2"/>
        </w:rPr>
        <w:t xml:space="preserve"> (UK GDPR)</w:t>
      </w:r>
      <w:r w:rsidRPr="00114E0F">
        <w:rPr>
          <w:spacing w:val="0"/>
          <w:kern w:val="2"/>
        </w:rPr>
        <w:t xml:space="preserve"> Public Task: </w:t>
      </w:r>
      <w:hyperlink r:id="rId13" w:history="1">
        <w:r w:rsidRPr="00114E0F">
          <w:rPr>
            <w:rStyle w:val="Hyperlink"/>
            <w:spacing w:val="0"/>
            <w:kern w:val="2"/>
          </w:rPr>
          <w:t>https://www.legislation.gov.uk/eur/2016/679/article/6</w:t>
        </w:r>
      </w:hyperlink>
      <w:r w:rsidRPr="00114E0F">
        <w:rPr>
          <w:spacing w:val="0"/>
          <w:kern w:val="2"/>
        </w:rPr>
        <w:t xml:space="preserve"> </w:t>
      </w:r>
    </w:p>
    <w:p w14:paraId="23F4B212" w14:textId="27CC80A1" w:rsidR="00105C22" w:rsidRPr="00DC6BF7" w:rsidRDefault="00105C22" w:rsidP="00DC6BF7">
      <w:pPr>
        <w:pStyle w:val="ListParagraph"/>
        <w:numPr>
          <w:ilvl w:val="1"/>
          <w:numId w:val="1"/>
        </w:numPr>
        <w:spacing w:line="276" w:lineRule="auto"/>
        <w:rPr>
          <w:spacing w:val="0"/>
          <w:kern w:val="2"/>
        </w:rPr>
      </w:pPr>
      <w:r w:rsidRPr="00DC6BF7">
        <w:rPr>
          <w:spacing w:val="0"/>
          <w:kern w:val="2"/>
        </w:rPr>
        <w:t>Information is shared under this Protocol in accordance with Article 6(1)(e) UK GDPR (public task), as it is necessary for the performance of statutory safeguarding, commissioning and regulatory functions exercised by local authorities and safeguarding partners.</w:t>
      </w:r>
    </w:p>
    <w:p w14:paraId="7D6023CB" w14:textId="77777777" w:rsidR="00105C22" w:rsidRPr="00DC6BF7" w:rsidRDefault="00105C22" w:rsidP="00DC6BF7">
      <w:pPr>
        <w:pStyle w:val="ListParagraph"/>
        <w:numPr>
          <w:ilvl w:val="1"/>
          <w:numId w:val="1"/>
        </w:numPr>
        <w:spacing w:line="276" w:lineRule="auto"/>
        <w:rPr>
          <w:spacing w:val="0"/>
          <w:kern w:val="2"/>
        </w:rPr>
      </w:pPr>
      <w:r w:rsidRPr="00DC6BF7">
        <w:rPr>
          <w:spacing w:val="0"/>
          <w:kern w:val="2"/>
        </w:rPr>
        <w:t>Where information shared includes special category data or criminal offence data (for example, information relating to safeguarding concerns or allegations of criminality), processing is carried out in accordance with Article 9(2)(g) UK GDPR and Schedule 1, Part 2 of the Data Protection Act 2018 (safeguarding of children and individuals at risk).</w:t>
      </w:r>
    </w:p>
    <w:p w14:paraId="6C4A18FB" w14:textId="77777777" w:rsidR="00105C22" w:rsidRPr="00DC6BF7" w:rsidRDefault="00105C22" w:rsidP="00DC6BF7">
      <w:pPr>
        <w:pStyle w:val="ListParagraph"/>
        <w:numPr>
          <w:ilvl w:val="1"/>
          <w:numId w:val="1"/>
        </w:numPr>
        <w:spacing w:line="276" w:lineRule="auto"/>
        <w:rPr>
          <w:spacing w:val="0"/>
          <w:kern w:val="2"/>
        </w:rPr>
      </w:pPr>
      <w:r w:rsidRPr="00DC6BF7">
        <w:rPr>
          <w:spacing w:val="0"/>
          <w:kern w:val="2"/>
        </w:rPr>
        <w:t>Information shared under this Protocol is limited to what is necessary and proportionate to manage risk, safeguard children and young people, and support lawful commissioning decisions.</w:t>
      </w:r>
    </w:p>
    <w:p w14:paraId="2852E5E9" w14:textId="014204C8" w:rsidR="00066E8C" w:rsidRDefault="00AD5326" w:rsidP="00606A08">
      <w:pPr>
        <w:pStyle w:val="ListParagraph"/>
        <w:spacing w:line="276" w:lineRule="auto"/>
        <w:ind w:left="426" w:hanging="284"/>
        <w:rPr>
          <w:spacing w:val="0"/>
          <w:kern w:val="2"/>
        </w:rPr>
      </w:pPr>
      <w:r>
        <w:rPr>
          <w:spacing w:val="0"/>
          <w:kern w:val="2"/>
        </w:rPr>
        <w:t xml:space="preserve">Documents and information shared under the protocol may be subject to a request made under the </w:t>
      </w:r>
      <w:hyperlink r:id="rId14" w:history="1">
        <w:r w:rsidRPr="008E6DE1">
          <w:rPr>
            <w:rStyle w:val="Hyperlink"/>
            <w:spacing w:val="0"/>
            <w:kern w:val="2"/>
          </w:rPr>
          <w:t>Freedom of Information Act 2000</w:t>
        </w:r>
      </w:hyperlink>
      <w:r>
        <w:rPr>
          <w:spacing w:val="0"/>
          <w:kern w:val="2"/>
        </w:rPr>
        <w:t xml:space="preserve">. </w:t>
      </w:r>
      <w:r w:rsidR="009B50FD">
        <w:rPr>
          <w:spacing w:val="0"/>
          <w:kern w:val="2"/>
        </w:rPr>
        <w:t>Note the exemptions in the Act included under:</w:t>
      </w:r>
    </w:p>
    <w:p w14:paraId="64F343FF" w14:textId="10635272" w:rsidR="009B50FD" w:rsidRDefault="009B50FD" w:rsidP="009B50FD">
      <w:pPr>
        <w:pStyle w:val="ListParagraph"/>
        <w:numPr>
          <w:ilvl w:val="1"/>
          <w:numId w:val="1"/>
        </w:numPr>
        <w:spacing w:line="276" w:lineRule="auto"/>
        <w:rPr>
          <w:spacing w:val="0"/>
          <w:kern w:val="2"/>
        </w:rPr>
      </w:pPr>
      <w:r>
        <w:rPr>
          <w:spacing w:val="0"/>
          <w:kern w:val="2"/>
        </w:rPr>
        <w:t>Section 31</w:t>
      </w:r>
      <w:r w:rsidR="00EE7B28">
        <w:rPr>
          <w:spacing w:val="0"/>
          <w:kern w:val="2"/>
        </w:rPr>
        <w:t xml:space="preserve">: </w:t>
      </w:r>
      <w:hyperlink r:id="rId15" w:history="1">
        <w:r w:rsidR="00A47720" w:rsidRPr="00A45C6B">
          <w:rPr>
            <w:rStyle w:val="Hyperlink"/>
            <w:spacing w:val="0"/>
            <w:kern w:val="2"/>
          </w:rPr>
          <w:t>Exemption of information that would prejudice or be likely to prejudice law enforcement activity</w:t>
        </w:r>
      </w:hyperlink>
      <w:r w:rsidR="00A47720">
        <w:rPr>
          <w:spacing w:val="0"/>
          <w:kern w:val="2"/>
        </w:rPr>
        <w:t xml:space="preserve">. </w:t>
      </w:r>
    </w:p>
    <w:p w14:paraId="28961C31" w14:textId="4B77F119" w:rsidR="009B50FD" w:rsidRPr="00114E0F" w:rsidRDefault="009B50FD" w:rsidP="009B50FD">
      <w:pPr>
        <w:pStyle w:val="ListParagraph"/>
        <w:numPr>
          <w:ilvl w:val="1"/>
          <w:numId w:val="1"/>
        </w:numPr>
        <w:spacing w:line="276" w:lineRule="auto"/>
        <w:rPr>
          <w:spacing w:val="0"/>
          <w:kern w:val="2"/>
        </w:rPr>
      </w:pPr>
      <w:r>
        <w:rPr>
          <w:spacing w:val="0"/>
          <w:kern w:val="2"/>
        </w:rPr>
        <w:t>Section 40</w:t>
      </w:r>
      <w:r w:rsidR="00A47720">
        <w:rPr>
          <w:spacing w:val="0"/>
          <w:kern w:val="2"/>
        </w:rPr>
        <w:t xml:space="preserve">: </w:t>
      </w:r>
      <w:hyperlink r:id="rId16" w:history="1">
        <w:r w:rsidR="00A8768C" w:rsidRPr="00A8768C">
          <w:rPr>
            <w:rStyle w:val="Hyperlink"/>
            <w:spacing w:val="0"/>
            <w:kern w:val="2"/>
          </w:rPr>
          <w:t>Personal information</w:t>
        </w:r>
      </w:hyperlink>
      <w:r w:rsidR="00A8768C">
        <w:rPr>
          <w:spacing w:val="0"/>
          <w:kern w:val="2"/>
        </w:rPr>
        <w:t xml:space="preserve">. </w:t>
      </w:r>
    </w:p>
    <w:p w14:paraId="02E9A0CA" w14:textId="7163FE4D" w:rsidR="009B50FD" w:rsidRDefault="009B50FD" w:rsidP="009B50FD">
      <w:pPr>
        <w:pStyle w:val="ListParagraph"/>
        <w:numPr>
          <w:ilvl w:val="1"/>
          <w:numId w:val="1"/>
        </w:numPr>
        <w:spacing w:line="276" w:lineRule="auto"/>
        <w:rPr>
          <w:spacing w:val="0"/>
          <w:kern w:val="2"/>
        </w:rPr>
      </w:pPr>
      <w:r>
        <w:rPr>
          <w:spacing w:val="0"/>
          <w:kern w:val="2"/>
        </w:rPr>
        <w:t>Section 41</w:t>
      </w:r>
      <w:r w:rsidR="00C20E14">
        <w:rPr>
          <w:spacing w:val="0"/>
          <w:kern w:val="2"/>
        </w:rPr>
        <w:t>:</w:t>
      </w:r>
      <w:r w:rsidR="00C20E14" w:rsidRPr="00C20E14">
        <w:rPr>
          <w:spacing w:val="0"/>
          <w:kern w:val="2"/>
        </w:rPr>
        <w:t xml:space="preserve"> </w:t>
      </w:r>
      <w:hyperlink r:id="rId17" w:history="1">
        <w:r w:rsidR="00C20E14" w:rsidRPr="00A45C6B">
          <w:rPr>
            <w:rStyle w:val="Hyperlink"/>
            <w:spacing w:val="0"/>
            <w:kern w:val="2"/>
          </w:rPr>
          <w:t>Information provided in confidence</w:t>
        </w:r>
      </w:hyperlink>
      <w:r w:rsidR="00C20E14">
        <w:rPr>
          <w:spacing w:val="0"/>
          <w:kern w:val="2"/>
        </w:rPr>
        <w:t>.</w:t>
      </w:r>
    </w:p>
    <w:p w14:paraId="28FF2AAA" w14:textId="270EB0D7" w:rsidR="009B50FD" w:rsidRDefault="009B50FD" w:rsidP="009B50FD">
      <w:pPr>
        <w:pStyle w:val="ListParagraph"/>
        <w:numPr>
          <w:ilvl w:val="1"/>
          <w:numId w:val="1"/>
        </w:numPr>
        <w:spacing w:line="276" w:lineRule="auto"/>
        <w:rPr>
          <w:spacing w:val="0"/>
          <w:kern w:val="2"/>
        </w:rPr>
      </w:pPr>
      <w:r>
        <w:rPr>
          <w:spacing w:val="0"/>
          <w:kern w:val="2"/>
        </w:rPr>
        <w:t>Section 43</w:t>
      </w:r>
      <w:r w:rsidR="00D47F50">
        <w:rPr>
          <w:spacing w:val="0"/>
          <w:kern w:val="2"/>
        </w:rPr>
        <w:t xml:space="preserve">: </w:t>
      </w:r>
      <w:hyperlink r:id="rId18" w:history="1">
        <w:r w:rsidR="00D47F50" w:rsidRPr="00D47F50">
          <w:rPr>
            <w:rStyle w:val="Hyperlink"/>
            <w:spacing w:val="0"/>
            <w:kern w:val="2"/>
          </w:rPr>
          <w:t>Information that would or be likely to prejudice commercial interests</w:t>
        </w:r>
      </w:hyperlink>
      <w:r w:rsidR="00D47F50">
        <w:rPr>
          <w:spacing w:val="0"/>
          <w:kern w:val="2"/>
        </w:rPr>
        <w:t xml:space="preserve">. </w:t>
      </w:r>
    </w:p>
    <w:p w14:paraId="7D59FFE9" w14:textId="77777777" w:rsidR="00114F7F" w:rsidRPr="00114F7F" w:rsidRDefault="00114F7F" w:rsidP="00114F7F">
      <w:pPr>
        <w:pStyle w:val="ListParagraph"/>
        <w:rPr>
          <w:spacing w:val="0"/>
          <w:kern w:val="2"/>
        </w:rPr>
      </w:pPr>
      <w:r w:rsidRPr="00114F7F">
        <w:rPr>
          <w:spacing w:val="0"/>
          <w:kern w:val="2"/>
        </w:rPr>
        <w:t>Requests for access to personal data under UK GDPR and the Data Protection Act 2018 will be considered by the relevant data controller.</w:t>
      </w:r>
    </w:p>
    <w:p w14:paraId="3DF93720" w14:textId="3443A657" w:rsidR="00114F7F" w:rsidRDefault="00114F7F" w:rsidP="00114F7F">
      <w:pPr>
        <w:pStyle w:val="ListParagraph"/>
        <w:rPr>
          <w:spacing w:val="0"/>
          <w:kern w:val="2"/>
        </w:rPr>
      </w:pPr>
      <w:r w:rsidRPr="00114F7F">
        <w:rPr>
          <w:spacing w:val="0"/>
          <w:kern w:val="2"/>
        </w:rPr>
        <w:t>Where disclosure would prejudice safeguarding, child protection, or ongoing investigations, appropriate statutory exemptions will be applied in accordance with the Data Protection Act 2018.</w:t>
      </w:r>
    </w:p>
    <w:p w14:paraId="223FC7C2" w14:textId="70E5E118" w:rsidR="00BF332B" w:rsidRPr="00BF332B" w:rsidRDefault="00BF332B" w:rsidP="00BF332B">
      <w:pPr>
        <w:pStyle w:val="ListParagraph"/>
        <w:spacing w:line="276" w:lineRule="auto"/>
        <w:ind w:left="426" w:hanging="284"/>
        <w:rPr>
          <w:spacing w:val="0"/>
          <w:kern w:val="2"/>
        </w:rPr>
      </w:pPr>
      <w:r w:rsidRPr="00BF332B">
        <w:rPr>
          <w:spacing w:val="0"/>
          <w:kern w:val="2"/>
        </w:rPr>
        <w:t xml:space="preserve">Where an ISP notification is </w:t>
      </w:r>
      <w:r w:rsidR="00C31EAD">
        <w:rPr>
          <w:spacing w:val="0"/>
          <w:kern w:val="2"/>
        </w:rPr>
        <w:t xml:space="preserve">being considered in relation to procurement activity this needs to be </w:t>
      </w:r>
      <w:hyperlink r:id="rId19" w:history="1">
        <w:r w:rsidR="00C31EAD" w:rsidRPr="00E9641A">
          <w:rPr>
            <w:rStyle w:val="Hyperlink"/>
            <w:spacing w:val="0"/>
            <w:kern w:val="2"/>
          </w:rPr>
          <w:t>assessed in line with the Procurement Act 2023</w:t>
        </w:r>
      </w:hyperlink>
      <w:r w:rsidR="00C31EAD">
        <w:rPr>
          <w:spacing w:val="0"/>
          <w:kern w:val="2"/>
        </w:rPr>
        <w:t xml:space="preserve">. </w:t>
      </w:r>
    </w:p>
    <w:p w14:paraId="33D12327" w14:textId="77777777" w:rsidR="00C65745" w:rsidRDefault="00C65745" w:rsidP="00C65745">
      <w:pPr>
        <w:spacing w:line="276" w:lineRule="auto"/>
        <w:rPr>
          <w:b/>
          <w:bCs/>
          <w:spacing w:val="0"/>
          <w:kern w:val="2"/>
        </w:rPr>
      </w:pPr>
    </w:p>
    <w:p w14:paraId="793E4CC2" w14:textId="77777777" w:rsidR="00C65745" w:rsidRPr="00114E0F" w:rsidRDefault="00C65745" w:rsidP="00C65745">
      <w:pPr>
        <w:spacing w:line="276" w:lineRule="auto"/>
        <w:rPr>
          <w:b/>
          <w:bCs/>
          <w:spacing w:val="0"/>
          <w:kern w:val="2"/>
        </w:rPr>
      </w:pPr>
      <w:r w:rsidRPr="00114E0F">
        <w:rPr>
          <w:b/>
          <w:bCs/>
          <w:spacing w:val="0"/>
          <w:kern w:val="2"/>
        </w:rPr>
        <w:t>Confidentiality</w:t>
      </w:r>
    </w:p>
    <w:p w14:paraId="66139427" w14:textId="77777777" w:rsidR="00C65745" w:rsidRPr="00114E0F" w:rsidRDefault="00C65745" w:rsidP="00CD76DA">
      <w:pPr>
        <w:pStyle w:val="ListParagraph"/>
        <w:numPr>
          <w:ilvl w:val="0"/>
          <w:numId w:val="6"/>
        </w:numPr>
        <w:spacing w:line="276" w:lineRule="auto"/>
        <w:outlineLvl w:val="9"/>
        <w:rPr>
          <w:rFonts w:eastAsia="Calibri"/>
          <w:spacing w:val="0"/>
          <w:kern w:val="2"/>
        </w:rPr>
      </w:pPr>
      <w:r w:rsidRPr="00114E0F">
        <w:rPr>
          <w:rFonts w:eastAsia="Calibri"/>
          <w:spacing w:val="0"/>
          <w:kern w:val="2"/>
        </w:rPr>
        <w:t xml:space="preserve">The information given above is for the exclusive use of those receiving it. Sharing of notifications within safeguarding partners is permitted with discretion. </w:t>
      </w:r>
    </w:p>
    <w:p w14:paraId="182788BE" w14:textId="7AC7127A" w:rsidR="00C65745" w:rsidRPr="00114E0F" w:rsidRDefault="00C65745" w:rsidP="00CD76DA">
      <w:pPr>
        <w:pStyle w:val="ListParagraph"/>
        <w:numPr>
          <w:ilvl w:val="0"/>
          <w:numId w:val="6"/>
        </w:numPr>
        <w:spacing w:line="276" w:lineRule="auto"/>
        <w:outlineLvl w:val="9"/>
        <w:rPr>
          <w:rFonts w:eastAsia="Calibri"/>
          <w:spacing w:val="0"/>
          <w:kern w:val="2"/>
        </w:rPr>
      </w:pPr>
      <w:r w:rsidRPr="00114E0F">
        <w:rPr>
          <w:rFonts w:eastAsia="Calibri"/>
          <w:spacing w:val="0"/>
          <w:kern w:val="2"/>
        </w:rPr>
        <w:t xml:space="preserve">The notice may impact future referrals, and this is at the discretion of each </w:t>
      </w:r>
      <w:r w:rsidR="00E5784B" w:rsidRPr="00114E0F">
        <w:rPr>
          <w:rFonts w:eastAsia="Calibri"/>
          <w:spacing w:val="0"/>
          <w:kern w:val="2"/>
        </w:rPr>
        <w:t>agency</w:t>
      </w:r>
      <w:r w:rsidRPr="00114E0F">
        <w:rPr>
          <w:rFonts w:eastAsia="Calibri"/>
          <w:spacing w:val="0"/>
          <w:kern w:val="2"/>
        </w:rPr>
        <w:t xml:space="preserve">.  </w:t>
      </w:r>
    </w:p>
    <w:p w14:paraId="7F2CE171" w14:textId="1A47B3A3" w:rsidR="001B5DEC" w:rsidRPr="00114E0F" w:rsidRDefault="00C65745" w:rsidP="001B5DEC">
      <w:pPr>
        <w:pStyle w:val="ListParagraph"/>
        <w:numPr>
          <w:ilvl w:val="0"/>
          <w:numId w:val="6"/>
        </w:numPr>
        <w:spacing w:line="276" w:lineRule="auto"/>
        <w:outlineLvl w:val="9"/>
      </w:pPr>
      <w:r w:rsidRPr="00114E0F">
        <w:rPr>
          <w:spacing w:val="0"/>
          <w:kern w:val="2"/>
        </w:rPr>
        <w:t xml:space="preserve">In no circumstances should any </w:t>
      </w:r>
      <w:r w:rsidR="00E5784B" w:rsidRPr="00114E0F">
        <w:rPr>
          <w:spacing w:val="0"/>
          <w:kern w:val="2"/>
        </w:rPr>
        <w:t>agency</w:t>
      </w:r>
      <w:r w:rsidRPr="00114E0F">
        <w:rPr>
          <w:spacing w:val="0"/>
          <w:kern w:val="2"/>
        </w:rPr>
        <w:t xml:space="preserve"> receiving information pass this information to anyone </w:t>
      </w:r>
      <w:r w:rsidRPr="00606A08">
        <w:rPr>
          <w:rFonts w:eastAsia="Calibri"/>
          <w:spacing w:val="0"/>
          <w:kern w:val="2"/>
        </w:rPr>
        <w:t>outside</w:t>
      </w:r>
      <w:r w:rsidRPr="00114E0F">
        <w:rPr>
          <w:spacing w:val="0"/>
          <w:kern w:val="2"/>
        </w:rPr>
        <w:t xml:space="preserve"> </w:t>
      </w:r>
      <w:r w:rsidR="5EA087C3" w:rsidRPr="00114E0F">
        <w:rPr>
          <w:spacing w:val="0"/>
          <w:kern w:val="2"/>
        </w:rPr>
        <w:t>those agencies referenced in this guidance</w:t>
      </w:r>
      <w:r w:rsidR="001B5DEC">
        <w:t xml:space="preserve"> including verbally. </w:t>
      </w:r>
    </w:p>
    <w:p w14:paraId="3531171C" w14:textId="77777777" w:rsidR="00C65745" w:rsidRPr="00114E0F" w:rsidRDefault="00C65745" w:rsidP="00C65745">
      <w:pPr>
        <w:spacing w:line="276" w:lineRule="auto"/>
        <w:outlineLvl w:val="9"/>
        <w:rPr>
          <w:spacing w:val="0"/>
          <w:kern w:val="2"/>
        </w:rPr>
      </w:pPr>
    </w:p>
    <w:p w14:paraId="37506C55" w14:textId="77777777" w:rsidR="00C65745" w:rsidRPr="00114E0F" w:rsidRDefault="00C65745" w:rsidP="00C65745">
      <w:pPr>
        <w:spacing w:line="276" w:lineRule="auto"/>
        <w:rPr>
          <w:b/>
          <w:bCs/>
          <w:spacing w:val="0"/>
          <w:kern w:val="2"/>
        </w:rPr>
      </w:pPr>
      <w:r w:rsidRPr="00114E0F">
        <w:rPr>
          <w:b/>
          <w:bCs/>
          <w:spacing w:val="0"/>
          <w:kern w:val="2"/>
        </w:rPr>
        <w:t>Limitations of the protocol</w:t>
      </w:r>
    </w:p>
    <w:p w14:paraId="2358C695" w14:textId="77777777" w:rsidR="00C65745" w:rsidRPr="00114E0F" w:rsidRDefault="00C65745" w:rsidP="00C65745">
      <w:pPr>
        <w:spacing w:line="276" w:lineRule="auto"/>
        <w:rPr>
          <w:spacing w:val="0"/>
          <w:kern w:val="2"/>
        </w:rPr>
      </w:pPr>
      <w:r w:rsidRPr="00114E0F">
        <w:rPr>
          <w:spacing w:val="0"/>
          <w:kern w:val="2"/>
        </w:rPr>
        <w:lastRenderedPageBreak/>
        <w:t>This notification is provided for information only. It is the responsibility of each agency receiving this information to decide how to use it. Potential actions receiving authorities may take, include:</w:t>
      </w:r>
    </w:p>
    <w:p w14:paraId="1FC70378" w14:textId="0395AC6F" w:rsidR="00C65745" w:rsidRPr="00114E0F" w:rsidRDefault="00C65745" w:rsidP="00CD76DA">
      <w:pPr>
        <w:pStyle w:val="ListParagraph"/>
        <w:numPr>
          <w:ilvl w:val="0"/>
          <w:numId w:val="6"/>
        </w:numPr>
        <w:spacing w:line="276" w:lineRule="auto"/>
        <w:outlineLvl w:val="9"/>
        <w:rPr>
          <w:rFonts w:eastAsia="Calibri"/>
          <w:spacing w:val="0"/>
          <w:kern w:val="2"/>
        </w:rPr>
      </w:pPr>
      <w:r w:rsidRPr="00114E0F">
        <w:rPr>
          <w:rFonts w:eastAsia="Calibri"/>
          <w:spacing w:val="0"/>
          <w:kern w:val="2"/>
        </w:rPr>
        <w:t xml:space="preserve">Contacting the </w:t>
      </w:r>
      <w:r w:rsidR="00E5784B" w:rsidRPr="00114E0F">
        <w:rPr>
          <w:rFonts w:eastAsia="Calibri"/>
          <w:spacing w:val="0"/>
          <w:kern w:val="2"/>
        </w:rPr>
        <w:t>agency</w:t>
      </w:r>
      <w:r w:rsidRPr="00114E0F">
        <w:rPr>
          <w:rFonts w:eastAsia="Calibri"/>
          <w:spacing w:val="0"/>
          <w:kern w:val="2"/>
        </w:rPr>
        <w:t xml:space="preserve"> that sent the notice for more information to assess the risk for any children in placement. </w:t>
      </w:r>
    </w:p>
    <w:p w14:paraId="30DCD50E" w14:textId="77777777" w:rsidR="00C65745" w:rsidRPr="00114E0F" w:rsidRDefault="00C65745" w:rsidP="00CD76DA">
      <w:pPr>
        <w:pStyle w:val="ListParagraph"/>
        <w:numPr>
          <w:ilvl w:val="0"/>
          <w:numId w:val="6"/>
        </w:numPr>
        <w:spacing w:line="276" w:lineRule="auto"/>
        <w:outlineLvl w:val="9"/>
        <w:rPr>
          <w:rFonts w:eastAsia="Calibri"/>
          <w:spacing w:val="0"/>
          <w:kern w:val="2"/>
        </w:rPr>
      </w:pPr>
      <w:r w:rsidRPr="00114E0F">
        <w:rPr>
          <w:rFonts w:eastAsia="Calibri"/>
          <w:spacing w:val="0"/>
          <w:kern w:val="2"/>
        </w:rPr>
        <w:t xml:space="preserve">Contacting the provider for further information to better understand the situation. </w:t>
      </w:r>
    </w:p>
    <w:p w14:paraId="22E65859" w14:textId="2B037224" w:rsidR="00C65745" w:rsidRPr="00114E0F" w:rsidRDefault="00C65745" w:rsidP="00137501">
      <w:pPr>
        <w:pStyle w:val="ListParagraph"/>
        <w:numPr>
          <w:ilvl w:val="0"/>
          <w:numId w:val="6"/>
        </w:numPr>
        <w:spacing w:line="276" w:lineRule="auto"/>
        <w:outlineLvl w:val="9"/>
        <w:rPr>
          <w:rFonts w:eastAsia="Calibri"/>
          <w:spacing w:val="0"/>
          <w:kern w:val="2"/>
        </w:rPr>
      </w:pPr>
      <w:r w:rsidRPr="00114E0F">
        <w:rPr>
          <w:rFonts w:eastAsia="Calibri"/>
          <w:spacing w:val="0"/>
          <w:kern w:val="2"/>
        </w:rPr>
        <w:t xml:space="preserve">Organising a meeting across </w:t>
      </w:r>
      <w:r w:rsidR="009D398D">
        <w:rPr>
          <w:rFonts w:eastAsia="Calibri"/>
          <w:spacing w:val="0"/>
          <w:kern w:val="2"/>
        </w:rPr>
        <w:t xml:space="preserve">local authorities, schools </w:t>
      </w:r>
      <w:r w:rsidR="642C7CD4" w:rsidRPr="00114E0F">
        <w:rPr>
          <w:rFonts w:eastAsia="Calibri"/>
          <w:spacing w:val="0"/>
          <w:kern w:val="2"/>
        </w:rPr>
        <w:t>or</w:t>
      </w:r>
      <w:r w:rsidR="009D398D">
        <w:rPr>
          <w:rFonts w:eastAsia="Calibri"/>
          <w:spacing w:val="0"/>
          <w:kern w:val="2"/>
        </w:rPr>
        <w:t xml:space="preserve"> safeguarding partners</w:t>
      </w:r>
      <w:r w:rsidRPr="00114E0F">
        <w:rPr>
          <w:rFonts w:eastAsia="Calibri"/>
          <w:spacing w:val="0"/>
          <w:kern w:val="2"/>
        </w:rPr>
        <w:t xml:space="preserve"> </w:t>
      </w:r>
      <w:r w:rsidRPr="00137501">
        <w:rPr>
          <w:rFonts w:eastAsia="Calibri"/>
          <w:spacing w:val="0"/>
          <w:kern w:val="2"/>
        </w:rPr>
        <w:t xml:space="preserve">to share information and collaborate on actions. </w:t>
      </w:r>
    </w:p>
    <w:p w14:paraId="79D81523" w14:textId="77777777" w:rsidR="00C65745" w:rsidRPr="00114E0F" w:rsidRDefault="00C65745" w:rsidP="00CD76DA">
      <w:pPr>
        <w:pStyle w:val="ListParagraph"/>
        <w:numPr>
          <w:ilvl w:val="0"/>
          <w:numId w:val="6"/>
        </w:numPr>
        <w:spacing w:line="276" w:lineRule="auto"/>
        <w:outlineLvl w:val="9"/>
        <w:rPr>
          <w:rFonts w:eastAsia="Calibri"/>
          <w:spacing w:val="0"/>
          <w:kern w:val="2"/>
        </w:rPr>
      </w:pPr>
      <w:r w:rsidRPr="00114E0F">
        <w:rPr>
          <w:rFonts w:eastAsia="Calibri"/>
          <w:spacing w:val="0"/>
          <w:kern w:val="2"/>
        </w:rPr>
        <w:t xml:space="preserve">Obtaining further information independently via other partners. </w:t>
      </w:r>
    </w:p>
    <w:p w14:paraId="71AFD281" w14:textId="77777777" w:rsidR="00C65745" w:rsidRDefault="00C65745" w:rsidP="00CD76DA">
      <w:pPr>
        <w:pStyle w:val="ListParagraph"/>
        <w:numPr>
          <w:ilvl w:val="0"/>
          <w:numId w:val="6"/>
        </w:numPr>
        <w:spacing w:line="276" w:lineRule="auto"/>
        <w:outlineLvl w:val="9"/>
        <w:rPr>
          <w:rFonts w:eastAsia="Calibri"/>
          <w:spacing w:val="0"/>
          <w:kern w:val="2"/>
        </w:rPr>
      </w:pPr>
      <w:r w:rsidRPr="00114E0F">
        <w:rPr>
          <w:rFonts w:eastAsia="Calibri"/>
          <w:spacing w:val="0"/>
          <w:kern w:val="2"/>
        </w:rPr>
        <w:t>Seeking legal advice.</w:t>
      </w:r>
    </w:p>
    <w:p w14:paraId="100C35D0" w14:textId="05DFECA6" w:rsidR="00765AA4" w:rsidRPr="00765AA4" w:rsidRDefault="00765AA4" w:rsidP="005F6DA9">
      <w:pPr>
        <w:pStyle w:val="ListParagraph"/>
        <w:numPr>
          <w:ilvl w:val="0"/>
          <w:numId w:val="6"/>
        </w:numPr>
        <w:spacing w:line="276" w:lineRule="auto"/>
        <w:outlineLvl w:val="9"/>
        <w:rPr>
          <w:rFonts w:eastAsia="Calibri"/>
          <w:spacing w:val="0"/>
          <w:kern w:val="2"/>
        </w:rPr>
      </w:pPr>
      <w:r w:rsidRPr="00765AA4">
        <w:rPr>
          <w:rFonts w:eastAsia="Calibri"/>
          <w:spacing w:val="0"/>
          <w:kern w:val="2"/>
        </w:rPr>
        <w:t>This Protocol represents a high</w:t>
      </w:r>
      <w:r w:rsidRPr="00765AA4">
        <w:rPr>
          <w:rFonts w:ascii="Cambria Math" w:eastAsia="Calibri" w:hAnsi="Cambria Math" w:cs="Cambria Math"/>
          <w:spacing w:val="0"/>
          <w:kern w:val="2"/>
        </w:rPr>
        <w:t>‑</w:t>
      </w:r>
      <w:r w:rsidRPr="00765AA4">
        <w:rPr>
          <w:rFonts w:eastAsia="Calibri"/>
          <w:spacing w:val="0"/>
          <w:kern w:val="2"/>
        </w:rPr>
        <w:t>risk information sharing arrangement. Participating organisations are expected to consider whether a local Data Protection Impact Assessment (DPIA) is required when issuing ISP notifications in complex or novel circumstances</w:t>
      </w:r>
    </w:p>
    <w:p w14:paraId="3DE253EF" w14:textId="51D3A130" w:rsidR="00137501" w:rsidRDefault="00137501" w:rsidP="00137501">
      <w:pPr>
        <w:spacing w:line="276" w:lineRule="auto"/>
        <w:outlineLvl w:val="9"/>
        <w:rPr>
          <w:rFonts w:eastAsia="Calibri"/>
          <w:spacing w:val="0"/>
          <w:kern w:val="2"/>
        </w:rPr>
      </w:pPr>
    </w:p>
    <w:p w14:paraId="0A7D35A3" w14:textId="5BCD642A" w:rsidR="00085963" w:rsidRPr="00137501" w:rsidRDefault="00085963" w:rsidP="00137501">
      <w:pPr>
        <w:spacing w:line="276" w:lineRule="auto"/>
        <w:outlineLvl w:val="9"/>
        <w:rPr>
          <w:rFonts w:eastAsia="Calibri"/>
          <w:spacing w:val="0"/>
          <w:kern w:val="2"/>
        </w:rPr>
      </w:pPr>
      <w:r>
        <w:rPr>
          <w:rFonts w:eastAsia="Calibri"/>
          <w:spacing w:val="0"/>
          <w:kern w:val="2"/>
        </w:rPr>
        <w:t xml:space="preserve">Providers with an open notification should not be on a de facto ‘blacklist’ when placement decisions are made. </w:t>
      </w:r>
    </w:p>
    <w:p w14:paraId="012B8332" w14:textId="77777777" w:rsidR="00C65745" w:rsidRDefault="00C65745" w:rsidP="00C65745">
      <w:pPr>
        <w:spacing w:line="276" w:lineRule="auto"/>
        <w:rPr>
          <w:spacing w:val="0"/>
          <w:kern w:val="2"/>
        </w:rPr>
      </w:pPr>
    </w:p>
    <w:p w14:paraId="580EAE00" w14:textId="77777777" w:rsidR="003070AC" w:rsidRPr="00114E0F" w:rsidRDefault="003070AC" w:rsidP="003070AC">
      <w:pPr>
        <w:spacing w:line="276" w:lineRule="auto"/>
        <w:rPr>
          <w:b/>
          <w:bCs/>
          <w:spacing w:val="0"/>
          <w:kern w:val="2"/>
        </w:rPr>
      </w:pPr>
      <w:r w:rsidRPr="00114E0F">
        <w:rPr>
          <w:b/>
          <w:bCs/>
          <w:spacing w:val="0"/>
          <w:kern w:val="2"/>
        </w:rPr>
        <w:t xml:space="preserve">Roles and responsibilities </w:t>
      </w:r>
    </w:p>
    <w:p w14:paraId="7A1149C8" w14:textId="77777777" w:rsidR="004D0FC5" w:rsidRPr="004D0FC5" w:rsidRDefault="004D0FC5" w:rsidP="004D0FC5">
      <w:pPr>
        <w:pStyle w:val="ListParagraph"/>
        <w:numPr>
          <w:ilvl w:val="0"/>
          <w:numId w:val="25"/>
        </w:numPr>
        <w:spacing w:line="276" w:lineRule="auto"/>
        <w:rPr>
          <w:spacing w:val="0"/>
          <w:kern w:val="2"/>
        </w:rPr>
      </w:pPr>
      <w:r w:rsidRPr="004D0FC5">
        <w:rPr>
          <w:spacing w:val="0"/>
          <w:kern w:val="2"/>
        </w:rPr>
        <w:t>Each organisation participating in this Protocol acts as an independent data controller for the personal data it contributes to, receives, and uses under the ISP.</w:t>
      </w:r>
    </w:p>
    <w:p w14:paraId="0448885A" w14:textId="77777777" w:rsidR="004D0FC5" w:rsidRPr="004D0FC5" w:rsidRDefault="004D0FC5" w:rsidP="004D0FC5">
      <w:pPr>
        <w:pStyle w:val="ListParagraph"/>
        <w:numPr>
          <w:ilvl w:val="0"/>
          <w:numId w:val="25"/>
        </w:numPr>
        <w:spacing w:line="276" w:lineRule="auto"/>
        <w:rPr>
          <w:spacing w:val="0"/>
          <w:kern w:val="2"/>
        </w:rPr>
      </w:pPr>
      <w:r w:rsidRPr="004D0FC5">
        <w:rPr>
          <w:spacing w:val="0"/>
          <w:kern w:val="2"/>
        </w:rPr>
        <w:t>Each controller is responsible for ensuring compliance with UK GDPR and the Data Protection Act 2018, including handling subject access requests, managing data accuracy, reporting personal data breaches, and applying appropriate safeguards when sharing or retaining information.</w:t>
      </w:r>
    </w:p>
    <w:p w14:paraId="73B8CB28" w14:textId="77777777" w:rsidR="004D0FC5" w:rsidRDefault="004D0FC5" w:rsidP="003070AC">
      <w:pPr>
        <w:spacing w:line="276" w:lineRule="auto"/>
        <w:rPr>
          <w:spacing w:val="0"/>
          <w:kern w:val="2"/>
        </w:rPr>
      </w:pPr>
    </w:p>
    <w:p w14:paraId="463608F2" w14:textId="1356AB01" w:rsidR="003070AC" w:rsidRPr="00114E0F" w:rsidRDefault="003070AC" w:rsidP="003070AC">
      <w:pPr>
        <w:spacing w:line="276" w:lineRule="auto"/>
        <w:rPr>
          <w:spacing w:val="0"/>
          <w:kern w:val="2"/>
        </w:rPr>
      </w:pPr>
      <w:r w:rsidRPr="00114E0F">
        <w:rPr>
          <w:spacing w:val="0"/>
          <w:kern w:val="2"/>
        </w:rPr>
        <w:t xml:space="preserve">NWADCS will act as the lead to co-ordinate the operation of the ISP. </w:t>
      </w:r>
    </w:p>
    <w:p w14:paraId="220208AD" w14:textId="77777777" w:rsidR="003070AC" w:rsidRPr="00114E0F" w:rsidRDefault="003070AC" w:rsidP="003070AC">
      <w:pPr>
        <w:spacing w:line="276" w:lineRule="auto"/>
        <w:rPr>
          <w:spacing w:val="0"/>
          <w:kern w:val="2"/>
        </w:rPr>
      </w:pPr>
      <w:r w:rsidRPr="00114E0F">
        <w:rPr>
          <w:spacing w:val="0"/>
          <w:kern w:val="2"/>
        </w:rPr>
        <w:t>This role includes:</w:t>
      </w:r>
    </w:p>
    <w:p w14:paraId="4313A9BE" w14:textId="77777777" w:rsidR="003070AC" w:rsidRPr="00114E0F" w:rsidRDefault="003070AC" w:rsidP="00CD76DA">
      <w:pPr>
        <w:pStyle w:val="ListParagraph"/>
        <w:numPr>
          <w:ilvl w:val="0"/>
          <w:numId w:val="6"/>
        </w:numPr>
        <w:spacing w:line="276" w:lineRule="auto"/>
        <w:outlineLvl w:val="9"/>
        <w:rPr>
          <w:rFonts w:eastAsia="Calibri"/>
          <w:spacing w:val="0"/>
          <w:kern w:val="2"/>
        </w:rPr>
      </w:pPr>
      <w:r w:rsidRPr="00114E0F">
        <w:rPr>
          <w:rFonts w:eastAsia="Calibri"/>
          <w:spacing w:val="0"/>
          <w:kern w:val="2"/>
        </w:rPr>
        <w:t>Updating mailing lists when mailboxes or member agencies change.</w:t>
      </w:r>
    </w:p>
    <w:p w14:paraId="6463B025" w14:textId="77777777" w:rsidR="003070AC" w:rsidRPr="00114E0F" w:rsidRDefault="003070AC" w:rsidP="00CD76DA">
      <w:pPr>
        <w:pStyle w:val="ListParagraph"/>
        <w:numPr>
          <w:ilvl w:val="0"/>
          <w:numId w:val="6"/>
        </w:numPr>
        <w:spacing w:line="276" w:lineRule="auto"/>
        <w:outlineLvl w:val="9"/>
        <w:rPr>
          <w:rFonts w:eastAsia="Calibri"/>
          <w:spacing w:val="0"/>
          <w:kern w:val="2"/>
        </w:rPr>
      </w:pPr>
      <w:r w:rsidRPr="00114E0F">
        <w:rPr>
          <w:rFonts w:eastAsia="Calibri"/>
          <w:spacing w:val="0"/>
          <w:kern w:val="2"/>
        </w:rPr>
        <w:t>Dealing with proposed changes to the Protocol.</w:t>
      </w:r>
    </w:p>
    <w:p w14:paraId="5F695847" w14:textId="77777777" w:rsidR="003070AC" w:rsidRPr="00114E0F" w:rsidRDefault="003070AC" w:rsidP="00CD76DA">
      <w:pPr>
        <w:pStyle w:val="ListParagraph"/>
        <w:numPr>
          <w:ilvl w:val="0"/>
          <w:numId w:val="6"/>
        </w:numPr>
        <w:spacing w:line="276" w:lineRule="auto"/>
        <w:outlineLvl w:val="9"/>
        <w:rPr>
          <w:rFonts w:eastAsia="Calibri"/>
          <w:spacing w:val="0"/>
          <w:kern w:val="2"/>
        </w:rPr>
      </w:pPr>
      <w:r w:rsidRPr="00114E0F">
        <w:rPr>
          <w:rFonts w:eastAsia="Calibri"/>
          <w:spacing w:val="0"/>
          <w:kern w:val="2"/>
        </w:rPr>
        <w:t>Circulating the ISP notifications.</w:t>
      </w:r>
    </w:p>
    <w:p w14:paraId="7E3F1AEC" w14:textId="1266DFA2" w:rsidR="006F4B1C" w:rsidRPr="006F4B1C" w:rsidRDefault="003070AC" w:rsidP="006F4B1C">
      <w:pPr>
        <w:pStyle w:val="ListParagraph"/>
        <w:numPr>
          <w:ilvl w:val="0"/>
          <w:numId w:val="6"/>
        </w:numPr>
        <w:spacing w:line="276" w:lineRule="auto"/>
        <w:outlineLvl w:val="9"/>
        <w:rPr>
          <w:rFonts w:eastAsia="Calibri"/>
          <w:spacing w:val="0"/>
          <w:kern w:val="2"/>
        </w:rPr>
      </w:pPr>
      <w:r w:rsidRPr="00114E0F">
        <w:rPr>
          <w:rFonts w:eastAsia="Calibri"/>
          <w:spacing w:val="0"/>
          <w:kern w:val="2"/>
        </w:rPr>
        <w:t>Saving the ISP in the provider folder of the regional SharePoint.</w:t>
      </w:r>
      <w:r w:rsidR="00A2689D">
        <w:rPr>
          <w:rFonts w:eastAsia="Calibri"/>
          <w:spacing w:val="0"/>
          <w:kern w:val="2"/>
        </w:rPr>
        <w:t xml:space="preserve"> These will be held in line with Stockport Council </w:t>
      </w:r>
      <w:r w:rsidR="00B803F3">
        <w:rPr>
          <w:rFonts w:eastAsia="Calibri"/>
          <w:spacing w:val="0"/>
          <w:kern w:val="2"/>
        </w:rPr>
        <w:t xml:space="preserve">information governance procedures as the host authority for the Sharepoint site. </w:t>
      </w:r>
      <w:r w:rsidR="006F4B1C" w:rsidRPr="006F4B1C">
        <w:rPr>
          <w:rFonts w:ascii="Segoe UI" w:eastAsia="Times New Roman" w:hAnsi="Segoe UI" w:cs="Segoe UI"/>
          <w:spacing w:val="0"/>
          <w:kern w:val="0"/>
          <w:sz w:val="18"/>
          <w:szCs w:val="18"/>
          <w:lang w:eastAsia="en-GB"/>
        </w:rPr>
        <w:t xml:space="preserve"> </w:t>
      </w:r>
      <w:r w:rsidR="006F4B1C" w:rsidRPr="006F4B1C">
        <w:rPr>
          <w:rFonts w:eastAsia="Calibri"/>
          <w:spacing w:val="0"/>
          <w:kern w:val="2"/>
        </w:rPr>
        <w:t>ISP notifications will be retained while active and under review. Once an ISP is rescinded or closed, records will be retained in accordance with the host authority’s approved retention schedule for safeguarding and commissioning records, after which they will be securely disposed of.</w:t>
      </w:r>
    </w:p>
    <w:p w14:paraId="55F8D45B" w14:textId="77777777" w:rsidR="006F4B1C" w:rsidRPr="006F4B1C" w:rsidRDefault="006F4B1C" w:rsidP="006F4B1C">
      <w:pPr>
        <w:pStyle w:val="ListParagraph"/>
        <w:numPr>
          <w:ilvl w:val="0"/>
          <w:numId w:val="6"/>
        </w:numPr>
        <w:spacing w:line="276" w:lineRule="auto"/>
        <w:rPr>
          <w:rFonts w:eastAsia="Calibri"/>
          <w:spacing w:val="0"/>
          <w:kern w:val="2"/>
        </w:rPr>
      </w:pPr>
      <w:r w:rsidRPr="006F4B1C">
        <w:rPr>
          <w:rFonts w:eastAsia="Calibri"/>
          <w:spacing w:val="0"/>
          <w:kern w:val="2"/>
        </w:rPr>
        <w:t>Retention decisions will reflect the need to evidence safeguarding decision</w:t>
      </w:r>
      <w:r w:rsidRPr="006F4B1C">
        <w:rPr>
          <w:rFonts w:eastAsia="Calibri"/>
          <w:spacing w:val="0"/>
          <w:kern w:val="2"/>
        </w:rPr>
        <w:noBreakHyphen/>
        <w:t>making while ensuring compliance with the UK GDPR principle of storage limitation.</w:t>
      </w:r>
    </w:p>
    <w:p w14:paraId="47373608" w14:textId="77777777" w:rsidR="003070AC" w:rsidRDefault="003070AC" w:rsidP="00CD76DA">
      <w:pPr>
        <w:pStyle w:val="ListParagraph"/>
        <w:numPr>
          <w:ilvl w:val="0"/>
          <w:numId w:val="6"/>
        </w:numPr>
        <w:spacing w:line="276" w:lineRule="auto"/>
        <w:outlineLvl w:val="9"/>
        <w:rPr>
          <w:rFonts w:eastAsia="Calibri"/>
          <w:spacing w:val="0"/>
          <w:kern w:val="2"/>
        </w:rPr>
      </w:pPr>
      <w:r w:rsidRPr="00114E0F">
        <w:rPr>
          <w:rFonts w:eastAsia="Calibri"/>
          <w:spacing w:val="0"/>
          <w:kern w:val="2"/>
        </w:rPr>
        <w:t>Following up on ISP notifications that are awaiting review.</w:t>
      </w:r>
    </w:p>
    <w:p w14:paraId="3C68D6FE" w14:textId="3815167B" w:rsidR="000E20FC" w:rsidRPr="00114E0F" w:rsidRDefault="000E20FC" w:rsidP="00CD76DA">
      <w:pPr>
        <w:pStyle w:val="ListParagraph"/>
        <w:numPr>
          <w:ilvl w:val="0"/>
          <w:numId w:val="6"/>
        </w:numPr>
        <w:spacing w:line="276" w:lineRule="auto"/>
        <w:outlineLvl w:val="9"/>
        <w:rPr>
          <w:rFonts w:eastAsia="Calibri"/>
          <w:spacing w:val="0"/>
          <w:kern w:val="2"/>
        </w:rPr>
      </w:pPr>
      <w:r>
        <w:rPr>
          <w:rFonts w:eastAsia="Calibri"/>
          <w:spacing w:val="0"/>
          <w:kern w:val="2"/>
        </w:rPr>
        <w:lastRenderedPageBreak/>
        <w:t xml:space="preserve">Escalating concerns about practice of issuing authorities in relation to the protocol </w:t>
      </w:r>
      <w:r w:rsidR="00D8552E">
        <w:rPr>
          <w:rFonts w:eastAsia="Calibri"/>
          <w:spacing w:val="0"/>
          <w:kern w:val="2"/>
        </w:rPr>
        <w:t xml:space="preserve">as appropriate. </w:t>
      </w:r>
      <w:r>
        <w:rPr>
          <w:rFonts w:eastAsia="Calibri"/>
          <w:spacing w:val="0"/>
          <w:kern w:val="2"/>
        </w:rPr>
        <w:t xml:space="preserve"> </w:t>
      </w:r>
    </w:p>
    <w:p w14:paraId="6C8F7F2C" w14:textId="77777777" w:rsidR="003070AC" w:rsidRPr="00114E0F" w:rsidRDefault="003070AC" w:rsidP="00C65745">
      <w:pPr>
        <w:spacing w:line="276" w:lineRule="auto"/>
        <w:rPr>
          <w:spacing w:val="0"/>
          <w:kern w:val="2"/>
        </w:rPr>
      </w:pPr>
    </w:p>
    <w:p w14:paraId="7D54D107" w14:textId="48A9BF2C" w:rsidR="00C65745" w:rsidRPr="00114E0F" w:rsidRDefault="00C65745" w:rsidP="00C65745">
      <w:pPr>
        <w:spacing w:line="276" w:lineRule="auto"/>
        <w:rPr>
          <w:b/>
          <w:bCs/>
          <w:spacing w:val="0"/>
          <w:kern w:val="2"/>
        </w:rPr>
      </w:pPr>
      <w:r w:rsidRPr="00114E0F">
        <w:rPr>
          <w:b/>
          <w:bCs/>
          <w:spacing w:val="0"/>
          <w:kern w:val="2"/>
        </w:rPr>
        <w:t xml:space="preserve">Process </w:t>
      </w:r>
      <w:r w:rsidR="34BE93ED" w:rsidRPr="00114E0F">
        <w:rPr>
          <w:b/>
          <w:bCs/>
          <w:spacing w:val="0"/>
          <w:kern w:val="2"/>
        </w:rPr>
        <w:t>overview</w:t>
      </w:r>
    </w:p>
    <w:p w14:paraId="39E3FEC4" w14:textId="1FC8DC4E" w:rsidR="00C65745" w:rsidRPr="00114E0F" w:rsidRDefault="00C65745" w:rsidP="00C65745">
      <w:pPr>
        <w:spacing w:line="276" w:lineRule="auto"/>
        <w:rPr>
          <w:spacing w:val="0"/>
          <w:kern w:val="2"/>
        </w:rPr>
      </w:pPr>
      <w:r w:rsidRPr="00114E0F">
        <w:rPr>
          <w:spacing w:val="0"/>
          <w:kern w:val="2"/>
        </w:rPr>
        <w:t>The ISP process is administered by North West ADCS on behalf of the local authorities</w:t>
      </w:r>
      <w:r w:rsidR="32C841D0" w:rsidRPr="00114E0F">
        <w:rPr>
          <w:spacing w:val="0"/>
          <w:kern w:val="2"/>
        </w:rPr>
        <w:t>, schools and safeguarding partners</w:t>
      </w:r>
      <w:r w:rsidRPr="00114E0F">
        <w:rPr>
          <w:spacing w:val="0"/>
          <w:kern w:val="2"/>
        </w:rPr>
        <w:t xml:space="preserve">. </w:t>
      </w:r>
      <w:r w:rsidR="00266268">
        <w:rPr>
          <w:spacing w:val="0"/>
          <w:kern w:val="2"/>
        </w:rPr>
        <w:t xml:space="preserve">The charts below set out the steps taken in </w:t>
      </w:r>
      <w:r w:rsidR="008831FC">
        <w:rPr>
          <w:spacing w:val="0"/>
          <w:kern w:val="2"/>
        </w:rPr>
        <w:t xml:space="preserve">issuing and rescinding an ISP notification. </w:t>
      </w:r>
    </w:p>
    <w:p w14:paraId="4BAB3607" w14:textId="3F5D3CDB" w:rsidR="60D06F73" w:rsidRDefault="60D06F73" w:rsidP="60D06F73">
      <w:pPr>
        <w:spacing w:line="276" w:lineRule="auto"/>
      </w:pPr>
    </w:p>
    <w:p w14:paraId="43848F23" w14:textId="50C1F8AC" w:rsidR="00726142" w:rsidRDefault="00EC2ABD" w:rsidP="60D06F73">
      <w:pPr>
        <w:spacing w:line="276" w:lineRule="auto"/>
      </w:pPr>
      <w:r>
        <w:rPr>
          <w:noProof/>
        </w:rPr>
        <mc:AlternateContent>
          <mc:Choice Requires="wps">
            <w:drawing>
              <wp:anchor distT="0" distB="0" distL="114300" distR="114300" simplePos="0" relativeHeight="251658240" behindDoc="0" locked="0" layoutInCell="1" allowOverlap="1" wp14:anchorId="7A7CAA4C" wp14:editId="4E3529A3">
                <wp:simplePos x="0" y="0"/>
                <wp:positionH relativeFrom="column">
                  <wp:posOffset>2418553</wp:posOffset>
                </wp:positionH>
                <wp:positionV relativeFrom="paragraph">
                  <wp:posOffset>2974975</wp:posOffset>
                </wp:positionV>
                <wp:extent cx="457200" cy="967562"/>
                <wp:effectExtent l="0" t="0" r="19050" b="23495"/>
                <wp:wrapNone/>
                <wp:docPr id="2129757722" name="Straight Connector 3"/>
                <wp:cNvGraphicFramePr/>
                <a:graphic xmlns:a="http://schemas.openxmlformats.org/drawingml/2006/main">
                  <a:graphicData uri="http://schemas.microsoft.com/office/word/2010/wordprocessingShape">
                    <wps:wsp>
                      <wps:cNvCnPr/>
                      <wps:spPr>
                        <a:xfrm flipV="1">
                          <a:off x="0" y="0"/>
                          <a:ext cx="457200" cy="9675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C3708"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34.25pt" to="226.45pt,3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" strokecolor="#213568 [3204]" strokeweight=".5pt">
                <v:stroke joinstyle="miter"/>
              </v:line>
            </w:pict>
          </mc:Fallback>
        </mc:AlternateContent>
      </w:r>
      <w:r w:rsidR="00726142">
        <w:rPr>
          <w:noProof/>
        </w:rPr>
        <w:drawing>
          <wp:inline distT="0" distB="0" distL="0" distR="0" wp14:anchorId="6C814A43" wp14:editId="481CAF91">
            <wp:extent cx="5784112" cy="5318052"/>
            <wp:effectExtent l="0" t="19050" r="0" b="54610"/>
            <wp:docPr id="103843139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11A4CCC" w14:textId="3C6DBE3E" w:rsidR="60D06F73" w:rsidRDefault="00EC2ABD" w:rsidP="60D06F73">
      <w:pPr>
        <w:spacing w:line="276" w:lineRule="auto"/>
      </w:pPr>
      <w:r>
        <w:rPr>
          <w:noProof/>
        </w:rPr>
        <w:lastRenderedPageBreak/>
        <mc:AlternateContent>
          <mc:Choice Requires="wps">
            <w:drawing>
              <wp:anchor distT="0" distB="0" distL="114300" distR="114300" simplePos="0" relativeHeight="251658241" behindDoc="0" locked="0" layoutInCell="1" allowOverlap="1" wp14:anchorId="44D40827" wp14:editId="08157464">
                <wp:simplePos x="0" y="0"/>
                <wp:positionH relativeFrom="column">
                  <wp:posOffset>2503967</wp:posOffset>
                </wp:positionH>
                <wp:positionV relativeFrom="paragraph">
                  <wp:posOffset>2875649</wp:posOffset>
                </wp:positionV>
                <wp:extent cx="435935" cy="1318201"/>
                <wp:effectExtent l="0" t="0" r="21590" b="15875"/>
                <wp:wrapNone/>
                <wp:docPr id="1140708644" name="Straight Connector 3"/>
                <wp:cNvGraphicFramePr/>
                <a:graphic xmlns:a="http://schemas.openxmlformats.org/drawingml/2006/main">
                  <a:graphicData uri="http://schemas.microsoft.com/office/word/2010/wordprocessingShape">
                    <wps:wsp>
                      <wps:cNvCnPr/>
                      <wps:spPr>
                        <a:xfrm flipV="1">
                          <a:off x="0" y="0"/>
                          <a:ext cx="435935" cy="131820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1C3AE" id="Straight Connector 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15pt,226.45pt" to="231.5pt,3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" strokecolor="#213568 [3204]" strokeweight=".5pt">
                <v:stroke joinstyle="miter"/>
              </v:line>
            </w:pict>
          </mc:Fallback>
        </mc:AlternateContent>
      </w:r>
      <w:r w:rsidR="006D5798">
        <w:rPr>
          <w:noProof/>
        </w:rPr>
        <w:drawing>
          <wp:inline distT="0" distB="0" distL="0" distR="0" wp14:anchorId="3DE1AFCD" wp14:editId="013CB6FB">
            <wp:extent cx="5784112" cy="5318052"/>
            <wp:effectExtent l="0" t="0" r="0" b="35560"/>
            <wp:docPr id="199253689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5CD372D1" w14:textId="77777777" w:rsidR="00C65745" w:rsidRPr="00114E0F" w:rsidRDefault="00C65745" w:rsidP="00C65745">
      <w:pPr>
        <w:spacing w:line="276" w:lineRule="auto"/>
        <w:rPr>
          <w:spacing w:val="0"/>
          <w:kern w:val="2"/>
        </w:rPr>
      </w:pPr>
    </w:p>
    <w:p w14:paraId="0686D994" w14:textId="77777777" w:rsidR="00C65745" w:rsidRPr="003070AC" w:rsidRDefault="00C65745" w:rsidP="003070AC">
      <w:pPr>
        <w:spacing w:line="276" w:lineRule="auto"/>
        <w:rPr>
          <w:b/>
          <w:bCs/>
          <w:spacing w:val="0"/>
          <w:kern w:val="2"/>
        </w:rPr>
      </w:pPr>
      <w:r w:rsidRPr="003070AC">
        <w:rPr>
          <w:b/>
          <w:bCs/>
          <w:spacing w:val="0"/>
          <w:kern w:val="2"/>
        </w:rPr>
        <w:t xml:space="preserve">Guidance for partners completing template </w:t>
      </w:r>
    </w:p>
    <w:p w14:paraId="7E55C560" w14:textId="77777777" w:rsidR="00C65745" w:rsidRPr="00114E0F" w:rsidRDefault="00C65745" w:rsidP="00C65745">
      <w:pPr>
        <w:spacing w:line="276" w:lineRule="auto"/>
        <w:rPr>
          <w:spacing w:val="0"/>
          <w:kern w:val="2"/>
        </w:rPr>
      </w:pPr>
      <w:r w:rsidRPr="00114E0F">
        <w:rPr>
          <w:spacing w:val="0"/>
          <w:kern w:val="2"/>
        </w:rPr>
        <w:t>Section A: Issuing ISP notification</w:t>
      </w:r>
    </w:p>
    <w:p w14:paraId="3B81E012" w14:textId="77777777" w:rsidR="00C65745" w:rsidRPr="00114E0F" w:rsidRDefault="00C65745" w:rsidP="00CD76DA">
      <w:pPr>
        <w:pStyle w:val="ListParagraph"/>
        <w:numPr>
          <w:ilvl w:val="0"/>
          <w:numId w:val="11"/>
        </w:numPr>
        <w:spacing w:line="276" w:lineRule="auto"/>
        <w:rPr>
          <w:rStyle w:val="Emphasis"/>
          <w:i w:val="0"/>
          <w:iCs w:val="0"/>
          <w:spacing w:val="0"/>
          <w:kern w:val="2"/>
        </w:rPr>
      </w:pPr>
      <w:r w:rsidRPr="00114E0F">
        <w:rPr>
          <w:rStyle w:val="Emphasis"/>
          <w:i w:val="0"/>
          <w:iCs w:val="0"/>
          <w:spacing w:val="0"/>
          <w:kern w:val="2"/>
        </w:rPr>
        <w:t xml:space="preserve">Confidentiality: Indicate the level of confidentiality required. Consideration should be taken of the right of the provider to respond to the concerns and share supplementary information and this be removed only where there is clear rationale. </w:t>
      </w:r>
    </w:p>
    <w:p w14:paraId="007DF779" w14:textId="7830BA79" w:rsidR="00C65745" w:rsidRPr="00114E0F" w:rsidRDefault="00C65745" w:rsidP="00CD76DA">
      <w:pPr>
        <w:pStyle w:val="ListParagraph"/>
        <w:numPr>
          <w:ilvl w:val="0"/>
          <w:numId w:val="11"/>
        </w:numPr>
        <w:spacing w:line="276" w:lineRule="auto"/>
        <w:rPr>
          <w:rStyle w:val="Emphasis"/>
          <w:i w:val="0"/>
          <w:iCs w:val="0"/>
          <w:spacing w:val="0"/>
          <w:kern w:val="2"/>
        </w:rPr>
      </w:pPr>
      <w:r w:rsidRPr="00114E0F">
        <w:rPr>
          <w:rStyle w:val="Emphasis"/>
          <w:i w:val="0"/>
          <w:iCs w:val="0"/>
          <w:spacing w:val="0"/>
          <w:kern w:val="2"/>
        </w:rPr>
        <w:t xml:space="preserve">Issuing </w:t>
      </w:r>
      <w:r w:rsidR="00843B76" w:rsidRPr="00114E0F">
        <w:rPr>
          <w:rStyle w:val="Emphasis"/>
          <w:i w:val="0"/>
          <w:iCs w:val="0"/>
          <w:spacing w:val="0"/>
          <w:kern w:val="2"/>
        </w:rPr>
        <w:t>Agency</w:t>
      </w:r>
      <w:r w:rsidRPr="00114E0F">
        <w:rPr>
          <w:rStyle w:val="Emphasis"/>
          <w:i w:val="0"/>
          <w:iCs w:val="0"/>
          <w:spacing w:val="0"/>
          <w:kern w:val="2"/>
        </w:rPr>
        <w:t xml:space="preserve">: Include the details of the person other agencies can contact in relation to this notification. </w:t>
      </w:r>
    </w:p>
    <w:p w14:paraId="7B8B83C4" w14:textId="77777777" w:rsidR="00C65745" w:rsidRPr="00114E0F" w:rsidRDefault="00C65745" w:rsidP="00CD76DA">
      <w:pPr>
        <w:pStyle w:val="ListParagraph"/>
        <w:numPr>
          <w:ilvl w:val="0"/>
          <w:numId w:val="11"/>
        </w:numPr>
        <w:spacing w:line="276" w:lineRule="auto"/>
        <w:rPr>
          <w:rStyle w:val="Emphasis"/>
          <w:i w:val="0"/>
          <w:iCs w:val="0"/>
          <w:spacing w:val="0"/>
          <w:kern w:val="2"/>
        </w:rPr>
      </w:pPr>
      <w:r w:rsidRPr="00114E0F">
        <w:rPr>
          <w:rStyle w:val="Emphasis"/>
          <w:i w:val="0"/>
          <w:iCs w:val="0"/>
          <w:spacing w:val="0"/>
          <w:kern w:val="2"/>
        </w:rPr>
        <w:t xml:space="preserve">Circulation: Consider which stakeholders this information is relevant to. </w:t>
      </w:r>
    </w:p>
    <w:p w14:paraId="324AF9DB" w14:textId="77777777" w:rsidR="00C65745" w:rsidRDefault="00C65745" w:rsidP="005374E2">
      <w:pPr>
        <w:pStyle w:val="ListParagraph"/>
        <w:numPr>
          <w:ilvl w:val="0"/>
          <w:numId w:val="0"/>
        </w:numPr>
        <w:spacing w:line="276" w:lineRule="auto"/>
        <w:ind w:left="360"/>
        <w:rPr>
          <w:rStyle w:val="Emphasis"/>
          <w:spacing w:val="0"/>
          <w:kern w:val="2"/>
        </w:rPr>
      </w:pPr>
      <w:r w:rsidRPr="00114E0F">
        <w:rPr>
          <w:rStyle w:val="Emphasis"/>
          <w:spacing w:val="0"/>
          <w:kern w:val="2"/>
        </w:rPr>
        <w:t xml:space="preserve">For example, concerns about a small local provider with no history of taking non North West placements may result in a smaller circulation compared to a provider setting up homes across the country or targeting authorities for distance placements. </w:t>
      </w:r>
    </w:p>
    <w:p w14:paraId="22C642A5" w14:textId="5B07EE3B" w:rsidR="005374E2" w:rsidRPr="005374E2" w:rsidRDefault="005374E2" w:rsidP="005374E2">
      <w:pPr>
        <w:pStyle w:val="ListParagraph"/>
        <w:numPr>
          <w:ilvl w:val="0"/>
          <w:numId w:val="0"/>
        </w:numPr>
        <w:spacing w:line="276" w:lineRule="auto"/>
        <w:ind w:left="360"/>
        <w:rPr>
          <w:rStyle w:val="Emphasis"/>
          <w:i w:val="0"/>
          <w:iCs w:val="0"/>
          <w:spacing w:val="0"/>
          <w:kern w:val="2"/>
        </w:rPr>
      </w:pPr>
      <w:r w:rsidRPr="005374E2">
        <w:rPr>
          <w:rStyle w:val="Emphasis"/>
          <w:i w:val="0"/>
          <w:iCs w:val="0"/>
          <w:spacing w:val="0"/>
          <w:kern w:val="2"/>
        </w:rPr>
        <w:t xml:space="preserve">Note, we reserve the right to share notifications more widely if this becomes relevant. </w:t>
      </w:r>
    </w:p>
    <w:p w14:paraId="01600B1F" w14:textId="77777777" w:rsidR="00C65745" w:rsidRPr="00114E0F" w:rsidRDefault="00C65745" w:rsidP="00CD76DA">
      <w:pPr>
        <w:pStyle w:val="ListParagraph"/>
        <w:numPr>
          <w:ilvl w:val="0"/>
          <w:numId w:val="11"/>
        </w:numPr>
        <w:spacing w:line="276" w:lineRule="auto"/>
        <w:rPr>
          <w:rStyle w:val="Emphasis"/>
          <w:i w:val="0"/>
          <w:iCs w:val="0"/>
          <w:spacing w:val="0"/>
          <w:kern w:val="2"/>
        </w:rPr>
      </w:pPr>
      <w:r w:rsidRPr="00114E0F">
        <w:rPr>
          <w:rStyle w:val="Emphasis"/>
          <w:i w:val="0"/>
          <w:iCs w:val="0"/>
          <w:spacing w:val="0"/>
          <w:kern w:val="2"/>
        </w:rPr>
        <w:t xml:space="preserve">Information about the provider: Care should be taken to use the correct, registered, company name and include any linked companies where relevant. </w:t>
      </w:r>
    </w:p>
    <w:p w14:paraId="5C975F74" w14:textId="77777777" w:rsidR="00C65745" w:rsidRPr="00114E0F" w:rsidRDefault="00C65745" w:rsidP="00CD76DA">
      <w:pPr>
        <w:pStyle w:val="ListParagraph"/>
        <w:numPr>
          <w:ilvl w:val="0"/>
          <w:numId w:val="11"/>
        </w:numPr>
        <w:spacing w:line="276" w:lineRule="auto"/>
        <w:rPr>
          <w:rStyle w:val="Emphasis"/>
          <w:i w:val="0"/>
          <w:iCs w:val="0"/>
          <w:spacing w:val="0"/>
          <w:kern w:val="2"/>
        </w:rPr>
      </w:pPr>
      <w:r w:rsidRPr="00114E0F">
        <w:rPr>
          <w:rStyle w:val="Emphasis"/>
          <w:i w:val="0"/>
          <w:iCs w:val="0"/>
          <w:spacing w:val="0"/>
          <w:kern w:val="2"/>
        </w:rPr>
        <w:lastRenderedPageBreak/>
        <w:t xml:space="preserve">Information about the setting(s): This should be completed for all settings known to be affected. </w:t>
      </w:r>
    </w:p>
    <w:p w14:paraId="3635D203" w14:textId="6C82E2B2" w:rsidR="00C65745" w:rsidRPr="00114E0F" w:rsidRDefault="00C65745" w:rsidP="00CD76DA">
      <w:pPr>
        <w:pStyle w:val="ListParagraph"/>
        <w:numPr>
          <w:ilvl w:val="0"/>
          <w:numId w:val="11"/>
        </w:numPr>
        <w:spacing w:line="276" w:lineRule="auto"/>
        <w:rPr>
          <w:rStyle w:val="Emphasis"/>
          <w:i w:val="0"/>
          <w:iCs w:val="0"/>
          <w:spacing w:val="0"/>
          <w:kern w:val="2"/>
        </w:rPr>
      </w:pPr>
      <w:r w:rsidRPr="00114E0F">
        <w:rPr>
          <w:rStyle w:val="Emphasis"/>
          <w:i w:val="0"/>
          <w:iCs w:val="0"/>
          <w:spacing w:val="0"/>
          <w:kern w:val="2"/>
        </w:rPr>
        <w:t xml:space="preserve">Type of service: Indicate all types of service offered by the provider to support receiving </w:t>
      </w:r>
      <w:r w:rsidR="00843B76" w:rsidRPr="00114E0F">
        <w:rPr>
          <w:rStyle w:val="Emphasis"/>
          <w:i w:val="0"/>
          <w:iCs w:val="0"/>
          <w:spacing w:val="0"/>
          <w:kern w:val="2"/>
        </w:rPr>
        <w:t>agencie</w:t>
      </w:r>
      <w:r w:rsidRPr="00114E0F">
        <w:rPr>
          <w:rStyle w:val="Emphasis"/>
          <w:i w:val="0"/>
          <w:iCs w:val="0"/>
          <w:spacing w:val="0"/>
          <w:kern w:val="2"/>
        </w:rPr>
        <w:t xml:space="preserve">s in their response. </w:t>
      </w:r>
    </w:p>
    <w:p w14:paraId="49C69F78" w14:textId="77777777" w:rsidR="00C65745" w:rsidRPr="00114E0F" w:rsidRDefault="00C65745" w:rsidP="00CD76DA">
      <w:pPr>
        <w:pStyle w:val="ListParagraph"/>
        <w:numPr>
          <w:ilvl w:val="0"/>
          <w:numId w:val="11"/>
        </w:numPr>
        <w:spacing w:line="276" w:lineRule="auto"/>
        <w:rPr>
          <w:rStyle w:val="Emphasis"/>
          <w:i w:val="0"/>
          <w:iCs w:val="0"/>
          <w:spacing w:val="0"/>
          <w:kern w:val="2"/>
        </w:rPr>
      </w:pPr>
      <w:r w:rsidRPr="00114E0F">
        <w:rPr>
          <w:rStyle w:val="Emphasis"/>
          <w:i w:val="0"/>
          <w:iCs w:val="0"/>
          <w:spacing w:val="0"/>
          <w:kern w:val="2"/>
        </w:rPr>
        <w:t xml:space="preserve">Contractual relationship with the provider: Indicate how the contract was made. </w:t>
      </w:r>
    </w:p>
    <w:p w14:paraId="5AFBBD41" w14:textId="30A5B3E2" w:rsidR="00665321" w:rsidRDefault="00C65745" w:rsidP="00CD76DA">
      <w:pPr>
        <w:pStyle w:val="ListParagraph"/>
        <w:numPr>
          <w:ilvl w:val="0"/>
          <w:numId w:val="11"/>
        </w:numPr>
        <w:spacing w:line="276" w:lineRule="auto"/>
        <w:rPr>
          <w:rStyle w:val="Emphasis"/>
          <w:i w:val="0"/>
          <w:iCs w:val="0"/>
          <w:spacing w:val="0"/>
          <w:kern w:val="2"/>
        </w:rPr>
      </w:pPr>
      <w:r w:rsidRPr="00114E0F">
        <w:rPr>
          <w:rStyle w:val="Emphasis"/>
          <w:i w:val="0"/>
          <w:iCs w:val="0"/>
          <w:spacing w:val="0"/>
          <w:kern w:val="2"/>
        </w:rPr>
        <w:t xml:space="preserve">Type of concern: Select as many as apply. The threshold for a concern resulting in an ISP notification being shared is whether another child at or being placed with this provider may be at risk. </w:t>
      </w:r>
      <w:r w:rsidR="00665321">
        <w:rPr>
          <w:rStyle w:val="Emphasis"/>
          <w:i w:val="0"/>
          <w:iCs w:val="0"/>
          <w:spacing w:val="0"/>
          <w:kern w:val="2"/>
        </w:rPr>
        <w:t>The number of children affected is not a consideration in the threshold for a notification being made.</w:t>
      </w:r>
    </w:p>
    <w:p w14:paraId="63E0AB63" w14:textId="657BD733" w:rsidR="00C65745" w:rsidRPr="00114E0F" w:rsidRDefault="00600192" w:rsidP="00665321">
      <w:pPr>
        <w:pStyle w:val="ListParagraph"/>
        <w:numPr>
          <w:ilvl w:val="0"/>
          <w:numId w:val="0"/>
        </w:numPr>
        <w:spacing w:line="276" w:lineRule="auto"/>
        <w:ind w:left="360"/>
        <w:rPr>
          <w:rStyle w:val="Emphasis"/>
          <w:i w:val="0"/>
          <w:iCs w:val="0"/>
          <w:spacing w:val="0"/>
          <w:kern w:val="2"/>
        </w:rPr>
      </w:pPr>
      <w:r>
        <w:rPr>
          <w:rStyle w:val="Emphasis"/>
          <w:i w:val="0"/>
          <w:iCs w:val="0"/>
          <w:spacing w:val="0"/>
          <w:kern w:val="2"/>
        </w:rPr>
        <w:t xml:space="preserve">Please see Appendix A for guidance on thresholds for notifications. </w:t>
      </w:r>
    </w:p>
    <w:p w14:paraId="3D1BEB47" w14:textId="77777777" w:rsidR="00C65745" w:rsidRPr="00114E0F" w:rsidRDefault="00C65745" w:rsidP="00C65745">
      <w:pPr>
        <w:pStyle w:val="ListParagraph"/>
        <w:spacing w:line="276" w:lineRule="auto"/>
        <w:ind w:left="360"/>
        <w:rPr>
          <w:rStyle w:val="Emphasis"/>
          <w:spacing w:val="0"/>
          <w:kern w:val="2"/>
        </w:rPr>
      </w:pPr>
      <w:r w:rsidRPr="00114E0F">
        <w:rPr>
          <w:rStyle w:val="Emphasis"/>
          <w:spacing w:val="0"/>
          <w:kern w:val="2"/>
        </w:rPr>
        <w:t>For example, during a placement information emerges about a child’s need that may have resulted in the provider not accepting the referral. The provider states they cannot manage need and gives immediate notice. This is unlikely to affect children placed by other authorities or other children in the setting.</w:t>
      </w:r>
    </w:p>
    <w:p w14:paraId="731DD55C" w14:textId="04939073" w:rsidR="00C65745" w:rsidRPr="00114E0F" w:rsidRDefault="00C65745" w:rsidP="00CD76DA">
      <w:pPr>
        <w:pStyle w:val="ListParagraph"/>
        <w:numPr>
          <w:ilvl w:val="0"/>
          <w:numId w:val="11"/>
        </w:numPr>
        <w:spacing w:line="276" w:lineRule="auto"/>
        <w:rPr>
          <w:rStyle w:val="Emphasis"/>
          <w:i w:val="0"/>
          <w:iCs w:val="0"/>
          <w:spacing w:val="0"/>
          <w:kern w:val="2"/>
        </w:rPr>
      </w:pPr>
      <w:r w:rsidRPr="00114E0F">
        <w:rPr>
          <w:rStyle w:val="Emphasis"/>
          <w:i w:val="0"/>
          <w:iCs w:val="0"/>
          <w:spacing w:val="0"/>
          <w:kern w:val="2"/>
        </w:rPr>
        <w:t xml:space="preserve">Other agencies: Indicate whether the regulator has been informed and which agencies have provided information to support this notification. This is to reduce duplication and ensure that information sharing </w:t>
      </w:r>
      <w:r w:rsidR="009D398D">
        <w:rPr>
          <w:rStyle w:val="Emphasis"/>
          <w:i w:val="0"/>
          <w:iCs w:val="0"/>
          <w:spacing w:val="0"/>
          <w:kern w:val="2"/>
        </w:rPr>
        <w:t>between</w:t>
      </w:r>
      <w:r w:rsidRPr="00114E0F">
        <w:rPr>
          <w:rStyle w:val="Emphasis"/>
          <w:i w:val="0"/>
          <w:iCs w:val="0"/>
          <w:spacing w:val="0"/>
          <w:kern w:val="2"/>
        </w:rPr>
        <w:t xml:space="preserve"> agencies is taking part. </w:t>
      </w:r>
    </w:p>
    <w:p w14:paraId="5A8F3111" w14:textId="2FDE5E7A" w:rsidR="00C65745" w:rsidRPr="00114E0F" w:rsidRDefault="00C65745" w:rsidP="00CD76DA">
      <w:pPr>
        <w:pStyle w:val="ListParagraph"/>
        <w:numPr>
          <w:ilvl w:val="0"/>
          <w:numId w:val="11"/>
        </w:numPr>
        <w:spacing w:line="276" w:lineRule="auto"/>
        <w:rPr>
          <w:rStyle w:val="Emphasis"/>
          <w:i w:val="0"/>
          <w:iCs w:val="0"/>
          <w:spacing w:val="0"/>
          <w:kern w:val="2"/>
        </w:rPr>
      </w:pPr>
      <w:r w:rsidRPr="00114E0F">
        <w:rPr>
          <w:rStyle w:val="Emphasis"/>
          <w:i w:val="0"/>
          <w:iCs w:val="0"/>
          <w:spacing w:val="0"/>
          <w:kern w:val="2"/>
        </w:rPr>
        <w:t xml:space="preserve">Actions taken by issuing </w:t>
      </w:r>
      <w:r w:rsidR="00843B76" w:rsidRPr="00114E0F">
        <w:rPr>
          <w:rStyle w:val="Emphasis"/>
          <w:i w:val="0"/>
          <w:iCs w:val="0"/>
          <w:spacing w:val="0"/>
          <w:kern w:val="2"/>
        </w:rPr>
        <w:t>agency</w:t>
      </w:r>
      <w:r w:rsidRPr="00114E0F">
        <w:rPr>
          <w:rStyle w:val="Emphasis"/>
          <w:i w:val="0"/>
          <w:iCs w:val="0"/>
          <w:spacing w:val="0"/>
          <w:kern w:val="2"/>
        </w:rPr>
        <w:t>: Indicate all actions being taken.</w:t>
      </w:r>
    </w:p>
    <w:p w14:paraId="425A42C0" w14:textId="77777777" w:rsidR="00C65745" w:rsidRPr="00114E0F" w:rsidRDefault="00C65745" w:rsidP="00CD76DA">
      <w:pPr>
        <w:pStyle w:val="ListParagraph"/>
        <w:numPr>
          <w:ilvl w:val="0"/>
          <w:numId w:val="11"/>
        </w:numPr>
        <w:spacing w:line="276" w:lineRule="auto"/>
        <w:rPr>
          <w:rStyle w:val="Emphasis"/>
          <w:i w:val="0"/>
          <w:iCs w:val="0"/>
          <w:spacing w:val="0"/>
          <w:kern w:val="2"/>
        </w:rPr>
      </w:pPr>
      <w:r w:rsidRPr="00114E0F">
        <w:rPr>
          <w:rStyle w:val="Emphasis"/>
          <w:i w:val="0"/>
          <w:iCs w:val="0"/>
          <w:spacing w:val="0"/>
          <w:kern w:val="2"/>
        </w:rPr>
        <w:t>Contractual actions taken: Indicate all actions being taken in relation to your contracts with the provider.</w:t>
      </w:r>
    </w:p>
    <w:p w14:paraId="1BBF96F8" w14:textId="77777777" w:rsidR="00C65745" w:rsidRPr="00114E0F" w:rsidRDefault="00C65745" w:rsidP="00CD76DA">
      <w:pPr>
        <w:pStyle w:val="ListParagraph"/>
        <w:numPr>
          <w:ilvl w:val="0"/>
          <w:numId w:val="11"/>
        </w:numPr>
        <w:spacing w:line="276" w:lineRule="auto"/>
        <w:rPr>
          <w:rStyle w:val="Emphasis"/>
          <w:i w:val="0"/>
          <w:iCs w:val="0"/>
          <w:spacing w:val="0"/>
          <w:kern w:val="2"/>
        </w:rPr>
      </w:pPr>
      <w:r w:rsidRPr="00114E0F">
        <w:rPr>
          <w:rStyle w:val="Emphasis"/>
          <w:i w:val="0"/>
          <w:iCs w:val="0"/>
          <w:spacing w:val="0"/>
          <w:kern w:val="2"/>
        </w:rPr>
        <w:t>Where more details are being provided note that:</w:t>
      </w:r>
    </w:p>
    <w:p w14:paraId="200F6C0E" w14:textId="77777777" w:rsidR="00C65745" w:rsidRPr="00114E0F" w:rsidRDefault="00C65745" w:rsidP="00CD76DA">
      <w:pPr>
        <w:pStyle w:val="ListParagraph"/>
        <w:numPr>
          <w:ilvl w:val="0"/>
          <w:numId w:val="5"/>
        </w:numPr>
        <w:spacing w:line="276" w:lineRule="auto"/>
        <w:rPr>
          <w:rStyle w:val="Emphasis"/>
          <w:i w:val="0"/>
          <w:iCs w:val="0"/>
          <w:spacing w:val="0"/>
          <w:kern w:val="2"/>
        </w:rPr>
      </w:pPr>
      <w:r w:rsidRPr="00114E0F">
        <w:rPr>
          <w:rStyle w:val="Emphasis"/>
          <w:i w:val="0"/>
          <w:iCs w:val="0"/>
          <w:spacing w:val="0"/>
          <w:kern w:val="2"/>
        </w:rPr>
        <w:t xml:space="preserve">Names of individuals should not be included in the notification, but it may be appropriate to use job titles or link to publicly available information. </w:t>
      </w:r>
    </w:p>
    <w:p w14:paraId="0AB12543" w14:textId="77777777" w:rsidR="00C65745" w:rsidRPr="00114E0F" w:rsidRDefault="00C65745" w:rsidP="00CD76DA">
      <w:pPr>
        <w:pStyle w:val="ListParagraph"/>
        <w:numPr>
          <w:ilvl w:val="0"/>
          <w:numId w:val="5"/>
        </w:numPr>
        <w:spacing w:line="276" w:lineRule="auto"/>
        <w:rPr>
          <w:rStyle w:val="Emphasis"/>
          <w:i w:val="0"/>
          <w:iCs w:val="0"/>
          <w:spacing w:val="0"/>
          <w:kern w:val="2"/>
        </w:rPr>
      </w:pPr>
      <w:r w:rsidRPr="00114E0F">
        <w:rPr>
          <w:rStyle w:val="Emphasis"/>
          <w:i w:val="0"/>
          <w:iCs w:val="0"/>
          <w:spacing w:val="0"/>
          <w:kern w:val="2"/>
        </w:rPr>
        <w:t xml:space="preserve">No identifiable details or sensitive for any children in the setting should be included. </w:t>
      </w:r>
    </w:p>
    <w:p w14:paraId="48EF3C74" w14:textId="77777777" w:rsidR="00C65745" w:rsidRPr="00114E0F" w:rsidRDefault="00C65745" w:rsidP="00CD76DA">
      <w:pPr>
        <w:pStyle w:val="ListParagraph"/>
        <w:numPr>
          <w:ilvl w:val="0"/>
          <w:numId w:val="5"/>
        </w:numPr>
        <w:spacing w:line="276" w:lineRule="auto"/>
        <w:rPr>
          <w:rStyle w:val="Emphasis"/>
          <w:i w:val="0"/>
          <w:iCs w:val="0"/>
          <w:spacing w:val="0"/>
          <w:kern w:val="2"/>
        </w:rPr>
      </w:pPr>
      <w:r w:rsidRPr="00114E0F">
        <w:rPr>
          <w:rStyle w:val="Emphasis"/>
          <w:i w:val="0"/>
          <w:iCs w:val="0"/>
          <w:spacing w:val="0"/>
          <w:kern w:val="2"/>
        </w:rPr>
        <w:t>Details should be kept brief and factual.</w:t>
      </w:r>
    </w:p>
    <w:p w14:paraId="1CEF0210" w14:textId="62520C5F" w:rsidR="00C65745" w:rsidRDefault="00C65745" w:rsidP="00CD76DA">
      <w:pPr>
        <w:pStyle w:val="ListParagraph"/>
        <w:numPr>
          <w:ilvl w:val="0"/>
          <w:numId w:val="11"/>
        </w:numPr>
        <w:spacing w:line="276" w:lineRule="auto"/>
        <w:rPr>
          <w:rStyle w:val="Emphasis"/>
          <w:i w:val="0"/>
          <w:iCs w:val="0"/>
          <w:spacing w:val="0"/>
          <w:kern w:val="2"/>
        </w:rPr>
      </w:pPr>
      <w:r w:rsidRPr="00114E0F">
        <w:rPr>
          <w:rStyle w:val="Emphasis"/>
          <w:i w:val="0"/>
          <w:iCs w:val="0"/>
          <w:spacing w:val="0"/>
          <w:kern w:val="2"/>
        </w:rPr>
        <w:t xml:space="preserve">Provider response to ISP notification: This section should be completed by the provider. Where personal or sensitive information is included, this should be sent back to the provider for resolution. If the provider does not resolve this may be redacted by the </w:t>
      </w:r>
      <w:r w:rsidR="00E5784B" w:rsidRPr="00114E0F">
        <w:rPr>
          <w:rStyle w:val="Emphasis"/>
          <w:i w:val="0"/>
          <w:iCs w:val="0"/>
          <w:spacing w:val="0"/>
          <w:kern w:val="2"/>
        </w:rPr>
        <w:t>agency</w:t>
      </w:r>
      <w:r w:rsidRPr="00114E0F">
        <w:rPr>
          <w:rStyle w:val="Emphasis"/>
          <w:i w:val="0"/>
          <w:iCs w:val="0"/>
          <w:spacing w:val="0"/>
          <w:kern w:val="2"/>
        </w:rPr>
        <w:t xml:space="preserve"> before circulation.  </w:t>
      </w:r>
    </w:p>
    <w:p w14:paraId="1246131F" w14:textId="77777777" w:rsidR="008831FC" w:rsidRPr="00114E0F" w:rsidRDefault="008831FC" w:rsidP="008831FC">
      <w:pPr>
        <w:pStyle w:val="ListParagraph"/>
        <w:numPr>
          <w:ilvl w:val="0"/>
          <w:numId w:val="0"/>
        </w:numPr>
        <w:spacing w:line="276" w:lineRule="auto"/>
        <w:ind w:left="360"/>
        <w:rPr>
          <w:rStyle w:val="Emphasis"/>
          <w:i w:val="0"/>
          <w:iCs w:val="0"/>
          <w:spacing w:val="0"/>
          <w:kern w:val="2"/>
        </w:rPr>
      </w:pPr>
    </w:p>
    <w:p w14:paraId="182EE413" w14:textId="77777777" w:rsidR="00C65745" w:rsidRPr="008831FC" w:rsidRDefault="00C65745" w:rsidP="00C65745">
      <w:pPr>
        <w:spacing w:line="276" w:lineRule="auto"/>
        <w:rPr>
          <w:rStyle w:val="Emphasis"/>
          <w:i w:val="0"/>
          <w:iCs w:val="0"/>
          <w:spacing w:val="0"/>
          <w:kern w:val="2"/>
        </w:rPr>
      </w:pPr>
      <w:r w:rsidRPr="008831FC">
        <w:rPr>
          <w:rStyle w:val="Emphasis"/>
          <w:i w:val="0"/>
          <w:iCs w:val="0"/>
          <w:spacing w:val="0"/>
          <w:kern w:val="2"/>
        </w:rPr>
        <w:t xml:space="preserve">Section B: Rescinding ISP notification </w:t>
      </w:r>
    </w:p>
    <w:p w14:paraId="59F07296" w14:textId="4888B503" w:rsidR="00C65745" w:rsidRPr="008831FC" w:rsidRDefault="00C65745" w:rsidP="00CD76DA">
      <w:pPr>
        <w:pStyle w:val="ListParagraph"/>
        <w:numPr>
          <w:ilvl w:val="0"/>
          <w:numId w:val="11"/>
        </w:numPr>
        <w:spacing w:line="276" w:lineRule="auto"/>
        <w:rPr>
          <w:rStyle w:val="Emphasis"/>
          <w:i w:val="0"/>
          <w:iCs w:val="0"/>
          <w:spacing w:val="0"/>
          <w:kern w:val="2"/>
        </w:rPr>
      </w:pPr>
      <w:r w:rsidRPr="008831FC">
        <w:rPr>
          <w:rStyle w:val="Emphasis"/>
          <w:i w:val="0"/>
          <w:iCs w:val="0"/>
          <w:spacing w:val="0"/>
          <w:kern w:val="2"/>
        </w:rPr>
        <w:t xml:space="preserve">Details: Provide details of the person rescinding the ISP notification. </w:t>
      </w:r>
    </w:p>
    <w:p w14:paraId="7868BB7B" w14:textId="3581F594" w:rsidR="00C65745" w:rsidRPr="008831FC" w:rsidRDefault="00C65745" w:rsidP="00CD76DA">
      <w:pPr>
        <w:pStyle w:val="ListParagraph"/>
        <w:numPr>
          <w:ilvl w:val="0"/>
          <w:numId w:val="11"/>
        </w:numPr>
        <w:spacing w:line="276" w:lineRule="auto"/>
        <w:rPr>
          <w:rStyle w:val="Emphasis"/>
          <w:i w:val="0"/>
          <w:iCs w:val="0"/>
          <w:spacing w:val="0"/>
          <w:kern w:val="2"/>
        </w:rPr>
      </w:pPr>
      <w:r w:rsidRPr="008831FC">
        <w:rPr>
          <w:rStyle w:val="Emphasis"/>
          <w:i w:val="0"/>
          <w:iCs w:val="0"/>
          <w:spacing w:val="0"/>
          <w:kern w:val="2"/>
        </w:rPr>
        <w:t xml:space="preserve">Outcomes: Indicate what outcomes are resulting in the ISP notification being rescinded. Note there is no obligation to resolve issues particularly if the notification is being raised by a host </w:t>
      </w:r>
      <w:r w:rsidR="00E5784B" w:rsidRPr="008831FC">
        <w:rPr>
          <w:rStyle w:val="Emphasis"/>
          <w:i w:val="0"/>
          <w:iCs w:val="0"/>
          <w:spacing w:val="0"/>
          <w:kern w:val="2"/>
        </w:rPr>
        <w:t>agency</w:t>
      </w:r>
      <w:r w:rsidRPr="008831FC">
        <w:rPr>
          <w:rStyle w:val="Emphasis"/>
          <w:i w:val="0"/>
          <w:iCs w:val="0"/>
          <w:spacing w:val="0"/>
          <w:kern w:val="2"/>
        </w:rPr>
        <w:t xml:space="preserve"> where there is no plan to work with the provider. </w:t>
      </w:r>
    </w:p>
    <w:p w14:paraId="64ED5977" w14:textId="77777777" w:rsidR="00C65745" w:rsidRPr="008831FC" w:rsidRDefault="00C65745" w:rsidP="00CD76DA">
      <w:pPr>
        <w:pStyle w:val="ListParagraph"/>
        <w:numPr>
          <w:ilvl w:val="0"/>
          <w:numId w:val="11"/>
        </w:numPr>
        <w:spacing w:line="276" w:lineRule="auto"/>
        <w:rPr>
          <w:rStyle w:val="Emphasis"/>
          <w:i w:val="0"/>
          <w:iCs w:val="0"/>
          <w:spacing w:val="0"/>
          <w:kern w:val="2"/>
        </w:rPr>
      </w:pPr>
      <w:r w:rsidRPr="008831FC">
        <w:rPr>
          <w:rStyle w:val="Emphasis"/>
          <w:i w:val="0"/>
          <w:iCs w:val="0"/>
          <w:spacing w:val="0"/>
          <w:kern w:val="2"/>
        </w:rPr>
        <w:t xml:space="preserve">Contractional outcomes: Indicate what contractual outcomes have been reached. </w:t>
      </w:r>
    </w:p>
    <w:p w14:paraId="008E06C5" w14:textId="77777777" w:rsidR="00C65745" w:rsidRPr="008831FC" w:rsidRDefault="00C65745" w:rsidP="00CD76DA">
      <w:pPr>
        <w:pStyle w:val="ListParagraph"/>
        <w:numPr>
          <w:ilvl w:val="0"/>
          <w:numId w:val="11"/>
        </w:numPr>
        <w:spacing w:line="276" w:lineRule="auto"/>
        <w:rPr>
          <w:rStyle w:val="Emphasis"/>
          <w:i w:val="0"/>
          <w:iCs w:val="0"/>
          <w:spacing w:val="0"/>
          <w:kern w:val="2"/>
        </w:rPr>
      </w:pPr>
      <w:r w:rsidRPr="008831FC">
        <w:rPr>
          <w:rStyle w:val="Emphasis"/>
          <w:i w:val="0"/>
          <w:iCs w:val="0"/>
          <w:spacing w:val="0"/>
          <w:kern w:val="2"/>
        </w:rPr>
        <w:t>Placement outcomes: Indicate the placement related outcomes reached.</w:t>
      </w:r>
    </w:p>
    <w:p w14:paraId="63A6738E" w14:textId="77777777" w:rsidR="00C65745" w:rsidRDefault="00C65745" w:rsidP="00CD76DA">
      <w:pPr>
        <w:pStyle w:val="ListParagraph"/>
        <w:numPr>
          <w:ilvl w:val="0"/>
          <w:numId w:val="11"/>
        </w:numPr>
        <w:spacing w:line="276" w:lineRule="auto"/>
        <w:rPr>
          <w:rStyle w:val="Emphasis"/>
          <w:i w:val="0"/>
          <w:iCs w:val="0"/>
          <w:spacing w:val="0"/>
          <w:kern w:val="2"/>
        </w:rPr>
      </w:pPr>
      <w:r w:rsidRPr="008831FC">
        <w:rPr>
          <w:rStyle w:val="Emphasis"/>
          <w:i w:val="0"/>
          <w:iCs w:val="0"/>
          <w:spacing w:val="0"/>
          <w:kern w:val="2"/>
        </w:rPr>
        <w:t xml:space="preserve">Additional information: Share any other brief and factual relevant information. </w:t>
      </w:r>
    </w:p>
    <w:p w14:paraId="6754E2CC" w14:textId="5BCC79F6" w:rsidR="003E62E0" w:rsidRDefault="005051B7" w:rsidP="00CD76DA">
      <w:pPr>
        <w:pStyle w:val="ListParagraph"/>
        <w:numPr>
          <w:ilvl w:val="0"/>
          <w:numId w:val="11"/>
        </w:numPr>
        <w:spacing w:line="276" w:lineRule="auto"/>
        <w:rPr>
          <w:rStyle w:val="Emphasis"/>
          <w:i w:val="0"/>
          <w:iCs w:val="0"/>
          <w:spacing w:val="0"/>
          <w:kern w:val="2"/>
        </w:rPr>
      </w:pPr>
      <w:r>
        <w:rPr>
          <w:rStyle w:val="Emphasis"/>
          <w:i w:val="0"/>
          <w:iCs w:val="0"/>
          <w:spacing w:val="0"/>
          <w:kern w:val="2"/>
        </w:rPr>
        <w:t xml:space="preserve">Provider update: Send rescind notice to the provider. </w:t>
      </w:r>
    </w:p>
    <w:p w14:paraId="2CA44523" w14:textId="6509E8EC" w:rsidR="005051B7" w:rsidRPr="008831FC" w:rsidRDefault="005051B7" w:rsidP="00CD76DA">
      <w:pPr>
        <w:pStyle w:val="ListParagraph"/>
        <w:numPr>
          <w:ilvl w:val="0"/>
          <w:numId w:val="11"/>
        </w:numPr>
        <w:spacing w:line="276" w:lineRule="auto"/>
        <w:rPr>
          <w:spacing w:val="0"/>
          <w:kern w:val="2"/>
        </w:rPr>
      </w:pPr>
      <w:r>
        <w:rPr>
          <w:rStyle w:val="Emphasis"/>
          <w:i w:val="0"/>
          <w:iCs w:val="0"/>
          <w:spacing w:val="0"/>
          <w:kern w:val="2"/>
        </w:rPr>
        <w:lastRenderedPageBreak/>
        <w:t xml:space="preserve">Sharing: Send notification to </w:t>
      </w:r>
      <w:hyperlink r:id="rId30" w:history="1">
        <w:r w:rsidRPr="00C63629">
          <w:rPr>
            <w:rStyle w:val="Hyperlink"/>
            <w:spacing w:val="0"/>
            <w:kern w:val="2"/>
          </w:rPr>
          <w:t>placementsnorthwest@stockport.gov.uk</w:t>
        </w:r>
      </w:hyperlink>
      <w:r>
        <w:rPr>
          <w:rStyle w:val="Emphasis"/>
          <w:i w:val="0"/>
          <w:iCs w:val="0"/>
          <w:spacing w:val="0"/>
          <w:kern w:val="2"/>
        </w:rPr>
        <w:t xml:space="preserve"> to circulate. </w:t>
      </w:r>
    </w:p>
    <w:p w14:paraId="03ABED13" w14:textId="77777777" w:rsidR="00C65745" w:rsidRPr="00114E0F" w:rsidRDefault="00C65745" w:rsidP="00C65745">
      <w:pPr>
        <w:spacing w:line="276" w:lineRule="auto"/>
        <w:rPr>
          <w:spacing w:val="0"/>
          <w:kern w:val="2"/>
        </w:rPr>
      </w:pPr>
    </w:p>
    <w:p w14:paraId="75B2B2B6" w14:textId="77777777" w:rsidR="00C65745" w:rsidRPr="00114E0F" w:rsidRDefault="00C65745" w:rsidP="00C65745">
      <w:pPr>
        <w:spacing w:line="276" w:lineRule="auto"/>
        <w:rPr>
          <w:b/>
          <w:bCs/>
          <w:spacing w:val="0"/>
          <w:kern w:val="2"/>
        </w:rPr>
      </w:pPr>
      <w:r w:rsidRPr="00114E0F">
        <w:rPr>
          <w:b/>
          <w:bCs/>
          <w:spacing w:val="0"/>
          <w:kern w:val="2"/>
        </w:rPr>
        <w:t>Operating guidelines</w:t>
      </w:r>
    </w:p>
    <w:p w14:paraId="637EF4E3" w14:textId="77777777" w:rsidR="00C65745" w:rsidRPr="00114E0F" w:rsidRDefault="00C65745" w:rsidP="00CD76DA">
      <w:pPr>
        <w:pStyle w:val="ListParagraph"/>
        <w:numPr>
          <w:ilvl w:val="0"/>
          <w:numId w:val="2"/>
        </w:numPr>
        <w:tabs>
          <w:tab w:val="clear" w:pos="720"/>
          <w:tab w:val="num" w:pos="360"/>
        </w:tabs>
        <w:spacing w:line="276" w:lineRule="auto"/>
        <w:ind w:left="360"/>
        <w:rPr>
          <w:spacing w:val="0"/>
          <w:kern w:val="2"/>
        </w:rPr>
      </w:pPr>
      <w:r w:rsidRPr="00114E0F">
        <w:rPr>
          <w:spacing w:val="0"/>
          <w:kern w:val="2"/>
        </w:rPr>
        <w:t>If there are safeguarding, quality, criminal or financial concerns, these will be required to be shared under the Protocol.  There is no discretion for member agencies, if certain events occur and circumstances apply; they must be communicated under the Protocol. This is essential if effectiveness and consistency are to be achieved.</w:t>
      </w:r>
    </w:p>
    <w:p w14:paraId="1885A393" w14:textId="77777777" w:rsidR="00C65745" w:rsidRPr="00114E0F" w:rsidRDefault="00C65745" w:rsidP="00CD76DA">
      <w:pPr>
        <w:pStyle w:val="ListParagraph"/>
        <w:numPr>
          <w:ilvl w:val="0"/>
          <w:numId w:val="2"/>
        </w:numPr>
        <w:tabs>
          <w:tab w:val="clear" w:pos="720"/>
          <w:tab w:val="num" w:pos="360"/>
        </w:tabs>
        <w:spacing w:line="276" w:lineRule="auto"/>
        <w:ind w:left="360"/>
        <w:rPr>
          <w:spacing w:val="0"/>
          <w:kern w:val="2"/>
        </w:rPr>
      </w:pPr>
      <w:r w:rsidRPr="00114E0F">
        <w:rPr>
          <w:spacing w:val="0"/>
          <w:kern w:val="2"/>
        </w:rPr>
        <w:t xml:space="preserve">Member agencies should consider the appropriateness of issuing a notification under the protocol and take steps to investigate concerns before issuing. Providers should be involved in these investigations as far as is appropriate. </w:t>
      </w:r>
    </w:p>
    <w:p w14:paraId="59E10296" w14:textId="4D270D8A" w:rsidR="00C65745" w:rsidRPr="00114E0F" w:rsidRDefault="00C65745" w:rsidP="00CD76DA">
      <w:pPr>
        <w:pStyle w:val="ListParagraph"/>
        <w:numPr>
          <w:ilvl w:val="0"/>
          <w:numId w:val="2"/>
        </w:numPr>
        <w:tabs>
          <w:tab w:val="clear" w:pos="720"/>
          <w:tab w:val="num" w:pos="360"/>
        </w:tabs>
        <w:spacing w:line="276" w:lineRule="auto"/>
        <w:ind w:left="360"/>
        <w:rPr>
          <w:spacing w:val="0"/>
          <w:kern w:val="2"/>
        </w:rPr>
      </w:pPr>
      <w:r w:rsidRPr="00114E0F">
        <w:rPr>
          <w:spacing w:val="0"/>
          <w:kern w:val="2"/>
        </w:rPr>
        <w:t xml:space="preserve">Notifications under this protocol should not be issued in relation to contractual disputes or </w:t>
      </w:r>
      <w:r w:rsidR="00186053">
        <w:rPr>
          <w:spacing w:val="0"/>
          <w:kern w:val="2"/>
        </w:rPr>
        <w:t xml:space="preserve">to exert influence over </w:t>
      </w:r>
      <w:r w:rsidRPr="00114E0F">
        <w:rPr>
          <w:spacing w:val="0"/>
          <w:kern w:val="2"/>
        </w:rPr>
        <w:t xml:space="preserve">providers during negotiations. </w:t>
      </w:r>
    </w:p>
    <w:p w14:paraId="282D1992" w14:textId="77777777" w:rsidR="00C65745" w:rsidRPr="00114E0F" w:rsidRDefault="00C65745" w:rsidP="00CD76DA">
      <w:pPr>
        <w:pStyle w:val="ListParagraph"/>
        <w:numPr>
          <w:ilvl w:val="0"/>
          <w:numId w:val="2"/>
        </w:numPr>
        <w:tabs>
          <w:tab w:val="clear" w:pos="720"/>
          <w:tab w:val="num" w:pos="360"/>
        </w:tabs>
        <w:spacing w:line="276" w:lineRule="auto"/>
        <w:ind w:left="360"/>
        <w:rPr>
          <w:spacing w:val="0"/>
          <w:kern w:val="2"/>
        </w:rPr>
      </w:pPr>
      <w:r w:rsidRPr="00114E0F">
        <w:rPr>
          <w:spacing w:val="0"/>
          <w:kern w:val="2"/>
        </w:rPr>
        <w:t xml:space="preserve">NWADCS will maintain a mailing list of nominated contacts for safeguarding partners, this will include a minimum of one contact per agency.  </w:t>
      </w:r>
    </w:p>
    <w:p w14:paraId="653AD126" w14:textId="77777777" w:rsidR="00C65745" w:rsidRPr="00114E0F" w:rsidRDefault="00C65745" w:rsidP="00CD76DA">
      <w:pPr>
        <w:pStyle w:val="ListParagraph"/>
        <w:numPr>
          <w:ilvl w:val="0"/>
          <w:numId w:val="2"/>
        </w:numPr>
        <w:tabs>
          <w:tab w:val="clear" w:pos="720"/>
          <w:tab w:val="num" w:pos="360"/>
        </w:tabs>
        <w:spacing w:line="276" w:lineRule="auto"/>
        <w:ind w:left="360" w:hanging="357"/>
        <w:rPr>
          <w:spacing w:val="0"/>
          <w:kern w:val="2"/>
        </w:rPr>
      </w:pPr>
      <w:r w:rsidRPr="00114E0F">
        <w:rPr>
          <w:spacing w:val="0"/>
          <w:kern w:val="2"/>
        </w:rPr>
        <w:t xml:space="preserve">A copy of the notification will be sent to the provider involved. If, in </w:t>
      </w:r>
      <w:r w:rsidRPr="00114E0F">
        <w:rPr>
          <w:b/>
          <w:spacing w:val="0"/>
          <w:kern w:val="2"/>
        </w:rPr>
        <w:t>very</w:t>
      </w:r>
      <w:r w:rsidRPr="00114E0F">
        <w:rPr>
          <w:spacing w:val="0"/>
          <w:kern w:val="2"/>
        </w:rPr>
        <w:t xml:space="preserve"> exceptional circumstances, it is not possible or appropriate, the fact that the provider has not been informed should be recorded on the notification form. Examples of this may include:</w:t>
      </w:r>
    </w:p>
    <w:p w14:paraId="1C769A37" w14:textId="77777777" w:rsidR="00C65745" w:rsidRPr="00114E0F" w:rsidRDefault="00C65745" w:rsidP="00CD76DA">
      <w:pPr>
        <w:numPr>
          <w:ilvl w:val="1"/>
          <w:numId w:val="3"/>
        </w:numPr>
        <w:spacing w:line="276" w:lineRule="auto"/>
        <w:ind w:left="720" w:hanging="357"/>
        <w:rPr>
          <w:rFonts w:eastAsia="Calibri"/>
          <w:spacing w:val="0"/>
          <w:kern w:val="2"/>
        </w:rPr>
      </w:pPr>
      <w:r w:rsidRPr="00114E0F">
        <w:rPr>
          <w:rFonts w:eastAsia="Calibri"/>
          <w:spacing w:val="0"/>
          <w:kern w:val="2"/>
        </w:rPr>
        <w:t>When a business has closed and the owner cannot be contacted.</w:t>
      </w:r>
    </w:p>
    <w:p w14:paraId="0D06E9AE" w14:textId="6A59195D" w:rsidR="00C65745" w:rsidRPr="00114E0F" w:rsidRDefault="00C65745" w:rsidP="00CD76DA">
      <w:pPr>
        <w:numPr>
          <w:ilvl w:val="1"/>
          <w:numId w:val="3"/>
        </w:numPr>
        <w:spacing w:line="276" w:lineRule="auto"/>
        <w:ind w:left="720" w:hanging="357"/>
        <w:outlineLvl w:val="9"/>
        <w:rPr>
          <w:rFonts w:eastAsia="Calibri"/>
          <w:spacing w:val="0"/>
          <w:kern w:val="2"/>
        </w:rPr>
      </w:pPr>
      <w:r w:rsidRPr="00114E0F">
        <w:rPr>
          <w:rFonts w:eastAsia="Calibri"/>
          <w:spacing w:val="0"/>
          <w:kern w:val="2"/>
        </w:rPr>
        <w:t xml:space="preserve">Where the </w:t>
      </w:r>
      <w:r w:rsidR="00E5784B" w:rsidRPr="00114E0F">
        <w:rPr>
          <w:rFonts w:eastAsia="Calibri"/>
          <w:spacing w:val="0"/>
          <w:kern w:val="2"/>
        </w:rPr>
        <w:t>agency</w:t>
      </w:r>
      <w:r w:rsidRPr="00114E0F">
        <w:rPr>
          <w:rFonts w:eastAsia="Calibri"/>
          <w:spacing w:val="0"/>
          <w:kern w:val="2"/>
        </w:rPr>
        <w:t xml:space="preserve"> has initiated closure and to confirm this in another form would aggravate the situation further.</w:t>
      </w:r>
    </w:p>
    <w:p w14:paraId="5D3F6671" w14:textId="77777777" w:rsidR="00C65745" w:rsidRPr="00114E0F" w:rsidRDefault="00C65745" w:rsidP="00CD76DA">
      <w:pPr>
        <w:numPr>
          <w:ilvl w:val="1"/>
          <w:numId w:val="3"/>
        </w:numPr>
        <w:spacing w:line="276" w:lineRule="auto"/>
        <w:ind w:left="720" w:hanging="357"/>
        <w:outlineLvl w:val="9"/>
        <w:rPr>
          <w:rFonts w:eastAsia="Calibri"/>
          <w:spacing w:val="0"/>
          <w:kern w:val="2"/>
        </w:rPr>
      </w:pPr>
      <w:r w:rsidRPr="00114E0F">
        <w:rPr>
          <w:rFonts w:eastAsia="Calibri"/>
          <w:spacing w:val="0"/>
          <w:kern w:val="2"/>
        </w:rPr>
        <w:t>When the sharing of information with the provider creates a risk for example in regard to safeguarding concerns or criminal investigation.</w:t>
      </w:r>
    </w:p>
    <w:p w14:paraId="6449D9A9" w14:textId="77777777" w:rsidR="00C65745" w:rsidRPr="00114E0F" w:rsidRDefault="00C65745" w:rsidP="00CD76DA">
      <w:pPr>
        <w:pStyle w:val="ListParagraph"/>
        <w:numPr>
          <w:ilvl w:val="0"/>
          <w:numId w:val="2"/>
        </w:numPr>
        <w:tabs>
          <w:tab w:val="clear" w:pos="720"/>
          <w:tab w:val="num" w:pos="360"/>
        </w:tabs>
        <w:spacing w:line="276" w:lineRule="auto"/>
        <w:ind w:left="360" w:hanging="357"/>
        <w:rPr>
          <w:spacing w:val="0"/>
          <w:kern w:val="2"/>
        </w:rPr>
      </w:pPr>
      <w:r w:rsidRPr="00114E0F">
        <w:rPr>
          <w:spacing w:val="0"/>
          <w:kern w:val="2"/>
        </w:rPr>
        <w:t>Any provider that is unhappy about any action taken under this Protocol has two sources of direct redress without resorting to legal action:</w:t>
      </w:r>
    </w:p>
    <w:p w14:paraId="003015B8" w14:textId="77777777" w:rsidR="00C65745" w:rsidRPr="00114E0F" w:rsidRDefault="00C65745" w:rsidP="00CD76DA">
      <w:pPr>
        <w:pStyle w:val="ListParagraph"/>
        <w:numPr>
          <w:ilvl w:val="0"/>
          <w:numId w:val="7"/>
        </w:numPr>
        <w:spacing w:line="276" w:lineRule="auto"/>
        <w:rPr>
          <w:spacing w:val="0"/>
          <w:kern w:val="2"/>
        </w:rPr>
      </w:pPr>
      <w:r w:rsidRPr="00114E0F">
        <w:rPr>
          <w:spacing w:val="0"/>
          <w:kern w:val="2"/>
        </w:rPr>
        <w:t xml:space="preserve">The first is to contact NWADCS to raise the concern and seek resolution.  </w:t>
      </w:r>
    </w:p>
    <w:p w14:paraId="4FBDE7D8" w14:textId="77777777" w:rsidR="00C65745" w:rsidRPr="00114E0F" w:rsidRDefault="00C65745" w:rsidP="00CD76DA">
      <w:pPr>
        <w:pStyle w:val="ListParagraph"/>
        <w:numPr>
          <w:ilvl w:val="0"/>
          <w:numId w:val="7"/>
        </w:numPr>
        <w:spacing w:line="276" w:lineRule="auto"/>
        <w:rPr>
          <w:spacing w:val="0"/>
          <w:kern w:val="2"/>
        </w:rPr>
      </w:pPr>
      <w:r w:rsidRPr="00114E0F">
        <w:rPr>
          <w:spacing w:val="0"/>
          <w:kern w:val="2"/>
        </w:rPr>
        <w:t>The second is the issuing agency’s complaints procedure if they wish to challenge any decision or action taken under this Protocol</w:t>
      </w:r>
    </w:p>
    <w:p w14:paraId="4374258F" w14:textId="77777777" w:rsidR="00C65745" w:rsidRPr="00114E0F" w:rsidRDefault="00C65745" w:rsidP="00CD76DA">
      <w:pPr>
        <w:pStyle w:val="ListParagraph"/>
        <w:numPr>
          <w:ilvl w:val="0"/>
          <w:numId w:val="2"/>
        </w:numPr>
        <w:tabs>
          <w:tab w:val="clear" w:pos="720"/>
          <w:tab w:val="num" w:pos="360"/>
        </w:tabs>
        <w:spacing w:line="276" w:lineRule="auto"/>
        <w:ind w:left="360"/>
        <w:rPr>
          <w:spacing w:val="0"/>
          <w:kern w:val="2"/>
        </w:rPr>
      </w:pPr>
      <w:r w:rsidRPr="00114E0F">
        <w:rPr>
          <w:spacing w:val="0"/>
          <w:kern w:val="2"/>
        </w:rPr>
        <w:t xml:space="preserve">Each agency is independently responsible for what, if any, actions or decisions it makes as a result of the information received.  </w:t>
      </w:r>
    </w:p>
    <w:p w14:paraId="59D1A9E0" w14:textId="77777777" w:rsidR="00C65745" w:rsidRDefault="00C65745" w:rsidP="00CD76DA">
      <w:pPr>
        <w:pStyle w:val="ListParagraph"/>
        <w:numPr>
          <w:ilvl w:val="0"/>
          <w:numId w:val="2"/>
        </w:numPr>
        <w:tabs>
          <w:tab w:val="clear" w:pos="720"/>
          <w:tab w:val="num" w:pos="360"/>
        </w:tabs>
        <w:spacing w:line="276" w:lineRule="auto"/>
        <w:ind w:left="360"/>
        <w:rPr>
          <w:spacing w:val="0"/>
          <w:kern w:val="2"/>
        </w:rPr>
      </w:pPr>
      <w:r w:rsidRPr="00114E0F">
        <w:rPr>
          <w:spacing w:val="0"/>
          <w:kern w:val="2"/>
        </w:rPr>
        <w:t>It is the responsibility of all member agencies to ensure that any information issued or received under this protocol that is held on computer is registered under and conforms to the requirements of the Data Protection Act.</w:t>
      </w:r>
    </w:p>
    <w:p w14:paraId="3D2A9F21" w14:textId="048749EE" w:rsidR="006E1B9C" w:rsidRDefault="006E1B9C" w:rsidP="00CD76DA">
      <w:pPr>
        <w:pStyle w:val="ListParagraph"/>
        <w:numPr>
          <w:ilvl w:val="0"/>
          <w:numId w:val="2"/>
        </w:numPr>
        <w:tabs>
          <w:tab w:val="clear" w:pos="720"/>
          <w:tab w:val="num" w:pos="360"/>
        </w:tabs>
        <w:spacing w:line="276" w:lineRule="auto"/>
        <w:ind w:left="360"/>
        <w:rPr>
          <w:spacing w:val="0"/>
          <w:kern w:val="2"/>
        </w:rPr>
      </w:pPr>
      <w:r>
        <w:rPr>
          <w:spacing w:val="0"/>
          <w:kern w:val="2"/>
        </w:rPr>
        <w:t xml:space="preserve">Where multiple </w:t>
      </w:r>
      <w:r w:rsidR="00E8295B">
        <w:rPr>
          <w:spacing w:val="0"/>
          <w:kern w:val="2"/>
        </w:rPr>
        <w:t xml:space="preserve">ISPs are issued by multiple agencies for the same concern it may be that NWADCS or another lead agency pick up the lead and these are rationalised. </w:t>
      </w:r>
    </w:p>
    <w:p w14:paraId="2E032242" w14:textId="77777777" w:rsidR="00A87F36" w:rsidRPr="00A87F36" w:rsidRDefault="00A87F36" w:rsidP="00A87F36">
      <w:pPr>
        <w:pStyle w:val="ListParagraph"/>
        <w:numPr>
          <w:ilvl w:val="0"/>
          <w:numId w:val="2"/>
        </w:numPr>
        <w:tabs>
          <w:tab w:val="clear" w:pos="720"/>
          <w:tab w:val="num" w:pos="360"/>
        </w:tabs>
        <w:spacing w:line="276" w:lineRule="auto"/>
        <w:ind w:left="360"/>
        <w:rPr>
          <w:spacing w:val="0"/>
          <w:kern w:val="2"/>
        </w:rPr>
      </w:pPr>
      <w:r w:rsidRPr="00A87F36">
        <w:rPr>
          <w:spacing w:val="0"/>
          <w:kern w:val="2"/>
        </w:rPr>
        <w:t>Where a provider is not informed of an ISP notification due to exceptional circumstances, the issuing agency must:</w:t>
      </w:r>
    </w:p>
    <w:p w14:paraId="4946023D" w14:textId="77777777" w:rsidR="00A87F36" w:rsidRPr="00A87F36" w:rsidRDefault="00A87F36" w:rsidP="00A87F36">
      <w:pPr>
        <w:pStyle w:val="ListParagraph"/>
        <w:numPr>
          <w:ilvl w:val="0"/>
          <w:numId w:val="27"/>
        </w:numPr>
        <w:spacing w:line="276" w:lineRule="auto"/>
        <w:rPr>
          <w:spacing w:val="0"/>
          <w:kern w:val="2"/>
        </w:rPr>
      </w:pPr>
      <w:r w:rsidRPr="00A87F36">
        <w:rPr>
          <w:spacing w:val="0"/>
          <w:kern w:val="2"/>
        </w:rPr>
        <w:t>record the specific rationale for non</w:t>
      </w:r>
      <w:r w:rsidRPr="00A87F36">
        <w:rPr>
          <w:spacing w:val="0"/>
          <w:kern w:val="2"/>
        </w:rPr>
        <w:noBreakHyphen/>
        <w:t>notification;</w:t>
      </w:r>
    </w:p>
    <w:p w14:paraId="1DD0BAD9" w14:textId="77777777" w:rsidR="00A87F36" w:rsidRPr="00A87F36" w:rsidRDefault="00A87F36" w:rsidP="00A87F36">
      <w:pPr>
        <w:pStyle w:val="ListParagraph"/>
        <w:numPr>
          <w:ilvl w:val="0"/>
          <w:numId w:val="27"/>
        </w:numPr>
        <w:spacing w:line="276" w:lineRule="auto"/>
        <w:rPr>
          <w:spacing w:val="0"/>
          <w:kern w:val="2"/>
        </w:rPr>
      </w:pPr>
      <w:r w:rsidRPr="00A87F36">
        <w:rPr>
          <w:spacing w:val="0"/>
          <w:kern w:val="2"/>
        </w:rPr>
        <w:t>keep the decision under regular review; and</w:t>
      </w:r>
    </w:p>
    <w:p w14:paraId="6B9CE4C1" w14:textId="77777777" w:rsidR="00A87F36" w:rsidRPr="00A87F36" w:rsidRDefault="00A87F36" w:rsidP="00A87F36">
      <w:pPr>
        <w:pStyle w:val="ListParagraph"/>
        <w:numPr>
          <w:ilvl w:val="0"/>
          <w:numId w:val="27"/>
        </w:numPr>
        <w:spacing w:line="276" w:lineRule="auto"/>
        <w:rPr>
          <w:spacing w:val="0"/>
          <w:kern w:val="2"/>
        </w:rPr>
      </w:pPr>
      <w:r w:rsidRPr="00A87F36">
        <w:rPr>
          <w:spacing w:val="0"/>
          <w:kern w:val="2"/>
        </w:rPr>
        <w:t>notify the provider at the earliest point it becomes safe and appropriate to do so.</w:t>
      </w:r>
    </w:p>
    <w:p w14:paraId="7D00BCB7" w14:textId="77777777" w:rsidR="00A87F36" w:rsidRPr="00A87F36" w:rsidRDefault="00A87F36" w:rsidP="00A87F36">
      <w:pPr>
        <w:pStyle w:val="ListParagraph"/>
        <w:numPr>
          <w:ilvl w:val="0"/>
          <w:numId w:val="0"/>
        </w:numPr>
        <w:spacing w:line="276" w:lineRule="auto"/>
        <w:ind w:left="360"/>
        <w:rPr>
          <w:spacing w:val="0"/>
          <w:kern w:val="2"/>
        </w:rPr>
      </w:pPr>
      <w:r w:rsidRPr="00A87F36">
        <w:rPr>
          <w:spacing w:val="0"/>
          <w:kern w:val="2"/>
        </w:rPr>
        <w:lastRenderedPageBreak/>
        <w:t>This approach supports fairness, transparency, and proportionality, while ensuring that safeguarding or criminal investigations are not prejudiced.</w:t>
      </w:r>
    </w:p>
    <w:p w14:paraId="7C2D8535" w14:textId="31288AE8" w:rsidR="00A87F36" w:rsidRPr="00A87F36" w:rsidRDefault="00A87F36" w:rsidP="00A87F36">
      <w:pPr>
        <w:pStyle w:val="ListParagraph"/>
        <w:numPr>
          <w:ilvl w:val="0"/>
          <w:numId w:val="2"/>
        </w:numPr>
        <w:tabs>
          <w:tab w:val="clear" w:pos="720"/>
          <w:tab w:val="num" w:pos="360"/>
        </w:tabs>
        <w:spacing w:line="276" w:lineRule="auto"/>
        <w:ind w:left="360"/>
        <w:rPr>
          <w:spacing w:val="0"/>
          <w:kern w:val="2"/>
        </w:rPr>
      </w:pPr>
      <w:r w:rsidRPr="00A87F36">
        <w:rPr>
          <w:spacing w:val="0"/>
          <w:kern w:val="2"/>
        </w:rPr>
        <w:t>All information shared under this Protocol must be accurate, up to date, and clearly distinguish between allegations, ongoing investigations, and established facts.</w:t>
      </w:r>
    </w:p>
    <w:p w14:paraId="795C405B" w14:textId="77777777" w:rsidR="00A87F36" w:rsidRPr="00A87F36" w:rsidRDefault="00A87F36" w:rsidP="00A87F36">
      <w:pPr>
        <w:pStyle w:val="ListParagraph"/>
        <w:numPr>
          <w:ilvl w:val="0"/>
          <w:numId w:val="2"/>
        </w:numPr>
        <w:tabs>
          <w:tab w:val="clear" w:pos="720"/>
          <w:tab w:val="num" w:pos="360"/>
        </w:tabs>
        <w:spacing w:line="276" w:lineRule="auto"/>
        <w:ind w:left="360"/>
        <w:rPr>
          <w:spacing w:val="0"/>
          <w:kern w:val="2"/>
        </w:rPr>
      </w:pPr>
      <w:r w:rsidRPr="00A87F36">
        <w:rPr>
          <w:spacing w:val="0"/>
          <w:kern w:val="2"/>
        </w:rPr>
        <w:t>Issuing agencies must review the accuracy of ISP notifications at each review point and update or rescind notifications promptly where information is no longer current or correct.</w:t>
      </w:r>
    </w:p>
    <w:p w14:paraId="5B6EE8CA" w14:textId="77777777" w:rsidR="00C65745" w:rsidRPr="00114E0F" w:rsidRDefault="00C65745" w:rsidP="00C65745">
      <w:pPr>
        <w:spacing w:line="276" w:lineRule="auto"/>
        <w:rPr>
          <w:spacing w:val="0"/>
          <w:kern w:val="2"/>
        </w:rPr>
      </w:pPr>
    </w:p>
    <w:p w14:paraId="48E5753C" w14:textId="77777777" w:rsidR="00C65745" w:rsidRPr="00114E0F" w:rsidRDefault="00C65745" w:rsidP="00C65745">
      <w:pPr>
        <w:spacing w:line="276" w:lineRule="auto"/>
        <w:rPr>
          <w:b/>
          <w:bCs/>
          <w:spacing w:val="0"/>
          <w:kern w:val="2"/>
        </w:rPr>
      </w:pPr>
      <w:r w:rsidRPr="00114E0F">
        <w:rPr>
          <w:b/>
          <w:bCs/>
          <w:spacing w:val="0"/>
          <w:kern w:val="2"/>
        </w:rPr>
        <w:t>Frequently asked questions</w:t>
      </w:r>
    </w:p>
    <w:p w14:paraId="25CF4F32" w14:textId="10A700D8" w:rsidR="00C65745" w:rsidRPr="00114E0F" w:rsidRDefault="00C65745" w:rsidP="00C65745">
      <w:pPr>
        <w:spacing w:line="276" w:lineRule="auto"/>
        <w:rPr>
          <w:spacing w:val="0"/>
          <w:kern w:val="2"/>
        </w:rPr>
      </w:pPr>
      <w:r w:rsidRPr="00114E0F">
        <w:rPr>
          <w:i/>
          <w:iCs/>
          <w:spacing w:val="0"/>
          <w:kern w:val="2"/>
        </w:rPr>
        <w:t xml:space="preserve">Who raises ISP notifications? </w:t>
      </w:r>
      <w:r w:rsidRPr="00114E0F">
        <w:rPr>
          <w:spacing w:val="0"/>
          <w:kern w:val="2"/>
        </w:rPr>
        <w:t xml:space="preserve">ISP notifications can be raised by any partner. ISP notification should be issued by the most appropriate agency which would usually be the host </w:t>
      </w:r>
      <w:r w:rsidR="00E5784B" w:rsidRPr="00114E0F">
        <w:rPr>
          <w:spacing w:val="0"/>
          <w:kern w:val="2"/>
        </w:rPr>
        <w:t>agency</w:t>
      </w:r>
      <w:r w:rsidRPr="00114E0F">
        <w:rPr>
          <w:spacing w:val="0"/>
          <w:kern w:val="2"/>
        </w:rPr>
        <w:t xml:space="preserve"> for the service or a placing </w:t>
      </w:r>
      <w:r w:rsidR="00E5784B" w:rsidRPr="00114E0F">
        <w:rPr>
          <w:spacing w:val="0"/>
          <w:kern w:val="2"/>
        </w:rPr>
        <w:t>agency</w:t>
      </w:r>
      <w:r w:rsidRPr="00114E0F">
        <w:rPr>
          <w:spacing w:val="0"/>
          <w:kern w:val="2"/>
        </w:rPr>
        <w:t xml:space="preserve">. It may be that agencies need to liaise to agree who is the most appropriate. </w:t>
      </w:r>
      <w:r w:rsidR="003D49DE">
        <w:rPr>
          <w:spacing w:val="0"/>
          <w:kern w:val="2"/>
        </w:rPr>
        <w:t xml:space="preserve">Where there is risk created by an ISP being linked back to a specific local authority </w:t>
      </w:r>
      <w:r w:rsidR="004E6604">
        <w:rPr>
          <w:spacing w:val="0"/>
          <w:kern w:val="2"/>
        </w:rPr>
        <w:t>the ISP may be issued by NWADCS</w:t>
      </w:r>
      <w:r w:rsidR="00D363FA">
        <w:rPr>
          <w:spacing w:val="0"/>
          <w:kern w:val="2"/>
        </w:rPr>
        <w:t xml:space="preserve"> who will hold the information relevant to those enquiring about the provider</w:t>
      </w:r>
      <w:r w:rsidR="004E6604">
        <w:rPr>
          <w:spacing w:val="0"/>
          <w:kern w:val="2"/>
        </w:rPr>
        <w:t xml:space="preserve">. </w:t>
      </w:r>
    </w:p>
    <w:p w14:paraId="1D1E072F" w14:textId="77777777" w:rsidR="00C65745" w:rsidRPr="00114E0F" w:rsidRDefault="00C65745" w:rsidP="00C65745">
      <w:pPr>
        <w:spacing w:line="276" w:lineRule="auto"/>
        <w:rPr>
          <w:spacing w:val="0"/>
          <w:kern w:val="2"/>
        </w:rPr>
      </w:pPr>
    </w:p>
    <w:p w14:paraId="24065DA2" w14:textId="77777777" w:rsidR="00C65745" w:rsidRDefault="00C65745" w:rsidP="00C65745">
      <w:pPr>
        <w:spacing w:line="276" w:lineRule="auto"/>
        <w:rPr>
          <w:spacing w:val="0"/>
          <w:kern w:val="2"/>
        </w:rPr>
      </w:pPr>
      <w:r w:rsidRPr="00114E0F">
        <w:rPr>
          <w:i/>
          <w:iCs/>
          <w:spacing w:val="0"/>
          <w:kern w:val="2"/>
        </w:rPr>
        <w:t xml:space="preserve">Who rescinds ISP notifications? </w:t>
      </w:r>
      <w:r w:rsidRPr="00114E0F">
        <w:rPr>
          <w:spacing w:val="0"/>
          <w:kern w:val="2"/>
        </w:rPr>
        <w:t xml:space="preserve">ISPs can only be rescinded by the agency that raised it. In some circumstances where NWADCS have not been able to contact the issuing officer or agency to rescind an ISP notification they may be closed due to time passed.  </w:t>
      </w:r>
    </w:p>
    <w:p w14:paraId="4A529C8F" w14:textId="77777777" w:rsidR="005F4FE5" w:rsidRDefault="005F4FE5" w:rsidP="00C65745">
      <w:pPr>
        <w:spacing w:line="276" w:lineRule="auto"/>
        <w:rPr>
          <w:spacing w:val="0"/>
          <w:kern w:val="2"/>
        </w:rPr>
      </w:pPr>
    </w:p>
    <w:p w14:paraId="224535C2" w14:textId="238B8ECE" w:rsidR="006417B1" w:rsidRDefault="005F4FE5" w:rsidP="00C65745">
      <w:pPr>
        <w:spacing w:line="276" w:lineRule="auto"/>
        <w:rPr>
          <w:spacing w:val="0"/>
          <w:kern w:val="2"/>
        </w:rPr>
      </w:pPr>
      <w:r w:rsidRPr="006417B1">
        <w:rPr>
          <w:i/>
          <w:iCs/>
          <w:spacing w:val="0"/>
          <w:kern w:val="2"/>
        </w:rPr>
        <w:t>How do</w:t>
      </w:r>
      <w:r w:rsidR="006417B1" w:rsidRPr="006417B1">
        <w:rPr>
          <w:i/>
          <w:iCs/>
          <w:spacing w:val="0"/>
          <w:kern w:val="2"/>
        </w:rPr>
        <w:t>es an agency decide to rescind a notification?</w:t>
      </w:r>
      <w:r w:rsidR="006417B1">
        <w:rPr>
          <w:spacing w:val="0"/>
          <w:kern w:val="2"/>
        </w:rPr>
        <w:t xml:space="preserve"> A decision to rescind a notification is made when the risk has been mitigated or passed. This may include satisfactory completion of remedial actions or an action plan. </w:t>
      </w:r>
    </w:p>
    <w:p w14:paraId="2ACA8EF0" w14:textId="77777777" w:rsidR="008B08B5" w:rsidRDefault="008B08B5" w:rsidP="00C65745">
      <w:pPr>
        <w:spacing w:line="276" w:lineRule="auto"/>
        <w:rPr>
          <w:spacing w:val="0"/>
          <w:kern w:val="2"/>
        </w:rPr>
      </w:pPr>
    </w:p>
    <w:p w14:paraId="4BC721BB" w14:textId="3D87D905" w:rsidR="008B08B5" w:rsidRDefault="008B08B5" w:rsidP="00C65745">
      <w:pPr>
        <w:spacing w:line="276" w:lineRule="auto"/>
        <w:rPr>
          <w:spacing w:val="0"/>
          <w:kern w:val="2"/>
        </w:rPr>
      </w:pPr>
      <w:r w:rsidRPr="008B08B5">
        <w:rPr>
          <w:i/>
          <w:iCs/>
          <w:spacing w:val="0"/>
          <w:kern w:val="2"/>
        </w:rPr>
        <w:t>Does a provider have to be on the NW regional purchasing systems or other contracts to be issued with a notification?</w:t>
      </w:r>
      <w:r>
        <w:rPr>
          <w:spacing w:val="0"/>
          <w:kern w:val="2"/>
        </w:rPr>
        <w:t xml:space="preserve"> No, notifications can be issued for any organisation working with our children. </w:t>
      </w:r>
    </w:p>
    <w:p w14:paraId="656C34D2" w14:textId="77777777" w:rsidR="001D0B54" w:rsidRDefault="001D0B54" w:rsidP="00C65745">
      <w:pPr>
        <w:spacing w:line="276" w:lineRule="auto"/>
        <w:rPr>
          <w:spacing w:val="0"/>
          <w:kern w:val="2"/>
        </w:rPr>
      </w:pPr>
    </w:p>
    <w:p w14:paraId="61C11E5A" w14:textId="08A4E190" w:rsidR="001D0B54" w:rsidRPr="00114E0F" w:rsidRDefault="001D0B54" w:rsidP="00C65745">
      <w:pPr>
        <w:spacing w:line="276" w:lineRule="auto"/>
        <w:rPr>
          <w:spacing w:val="0"/>
          <w:kern w:val="2"/>
        </w:rPr>
      </w:pPr>
      <w:r w:rsidRPr="00E507AB">
        <w:rPr>
          <w:i/>
          <w:iCs/>
          <w:spacing w:val="0"/>
          <w:kern w:val="2"/>
        </w:rPr>
        <w:t>When should an ISP be used in relation to an Ofsted inspection outcome?</w:t>
      </w:r>
      <w:r>
        <w:rPr>
          <w:spacing w:val="0"/>
          <w:kern w:val="2"/>
        </w:rPr>
        <w:t xml:space="preserve"> The ISP process should not duplicate the regulatory role. However, if visits or checks are made after an agency receives notice of an inspection outcome </w:t>
      </w:r>
      <w:r w:rsidR="00E507AB">
        <w:rPr>
          <w:spacing w:val="0"/>
          <w:kern w:val="2"/>
        </w:rPr>
        <w:t xml:space="preserve">and additional concerns are identified, or there are significant concerns and a delay in the publishing of an inspection report use of the ISP should be considered. In these cases it may be that the ISP can be rescinded once an inspection report is in the public domain. </w:t>
      </w:r>
    </w:p>
    <w:p w14:paraId="2342D53D" w14:textId="77777777" w:rsidR="00C65745" w:rsidRPr="00114E0F" w:rsidRDefault="00C65745" w:rsidP="00C65745">
      <w:pPr>
        <w:spacing w:line="276" w:lineRule="auto"/>
        <w:rPr>
          <w:spacing w:val="0"/>
          <w:kern w:val="2"/>
        </w:rPr>
      </w:pPr>
    </w:p>
    <w:p w14:paraId="55FB4047" w14:textId="77777777" w:rsidR="00C65745" w:rsidRPr="00114E0F" w:rsidRDefault="00C65745" w:rsidP="00C65745">
      <w:pPr>
        <w:spacing w:line="276" w:lineRule="auto"/>
        <w:rPr>
          <w:spacing w:val="0"/>
          <w:kern w:val="2"/>
        </w:rPr>
      </w:pPr>
      <w:r w:rsidRPr="00114E0F">
        <w:rPr>
          <w:i/>
          <w:iCs/>
          <w:spacing w:val="0"/>
          <w:kern w:val="2"/>
        </w:rPr>
        <w:t xml:space="preserve">How long does an ISP notification remain in place for? </w:t>
      </w:r>
      <w:r w:rsidRPr="00114E0F">
        <w:rPr>
          <w:spacing w:val="0"/>
          <w:kern w:val="2"/>
        </w:rPr>
        <w:t xml:space="preserve">A review date is set for a maximum of three months following the date of the original ISP notification. An ISP may be extended if required, for example pending outcomes of investigations or action plans. In some instances it may be relevant to share the rationale for extending with the provider. </w:t>
      </w:r>
    </w:p>
    <w:p w14:paraId="22DDC9B3" w14:textId="77777777" w:rsidR="00C65745" w:rsidRPr="00114E0F" w:rsidRDefault="00C65745" w:rsidP="00C65745">
      <w:pPr>
        <w:spacing w:line="276" w:lineRule="auto"/>
        <w:rPr>
          <w:spacing w:val="0"/>
          <w:kern w:val="2"/>
        </w:rPr>
      </w:pPr>
    </w:p>
    <w:p w14:paraId="318F8CB4" w14:textId="44BFA463" w:rsidR="00C65745" w:rsidRPr="00114E0F" w:rsidRDefault="00C65745" w:rsidP="00C65745">
      <w:pPr>
        <w:spacing w:line="276" w:lineRule="auto"/>
        <w:rPr>
          <w:spacing w:val="0"/>
          <w:kern w:val="2"/>
        </w:rPr>
      </w:pPr>
      <w:r w:rsidRPr="00114E0F">
        <w:rPr>
          <w:i/>
          <w:iCs/>
          <w:spacing w:val="0"/>
          <w:kern w:val="2"/>
        </w:rPr>
        <w:lastRenderedPageBreak/>
        <w:t xml:space="preserve">Does a provider have to complete the comments section of the ISP? </w:t>
      </w:r>
      <w:r w:rsidRPr="00114E0F">
        <w:rPr>
          <w:spacing w:val="0"/>
          <w:kern w:val="2"/>
        </w:rPr>
        <w:t xml:space="preserve">There is no requirement for a provider to comment but the issuing </w:t>
      </w:r>
      <w:r w:rsidR="00E5784B" w:rsidRPr="00114E0F">
        <w:rPr>
          <w:spacing w:val="0"/>
          <w:kern w:val="2"/>
        </w:rPr>
        <w:t>agency</w:t>
      </w:r>
      <w:r w:rsidRPr="00114E0F">
        <w:rPr>
          <w:spacing w:val="0"/>
          <w:kern w:val="2"/>
        </w:rPr>
        <w:t xml:space="preserve"> must give the provider an opportunity to do so</w:t>
      </w:r>
      <w:r w:rsidR="00CC35DA">
        <w:rPr>
          <w:spacing w:val="0"/>
          <w:kern w:val="2"/>
        </w:rPr>
        <w:t xml:space="preserve"> unless there is a clear rationale </w:t>
      </w:r>
      <w:r w:rsidR="00935A3A">
        <w:rPr>
          <w:spacing w:val="0"/>
          <w:kern w:val="2"/>
        </w:rPr>
        <w:t>otherwise</w:t>
      </w:r>
      <w:r w:rsidRPr="00114E0F">
        <w:rPr>
          <w:spacing w:val="0"/>
          <w:kern w:val="2"/>
        </w:rPr>
        <w:t xml:space="preserve">. </w:t>
      </w:r>
    </w:p>
    <w:p w14:paraId="6B15A377" w14:textId="77777777" w:rsidR="00C65745" w:rsidRPr="00114E0F" w:rsidRDefault="00C65745" w:rsidP="00C65745">
      <w:pPr>
        <w:spacing w:line="276" w:lineRule="auto"/>
        <w:rPr>
          <w:spacing w:val="0"/>
          <w:kern w:val="2"/>
        </w:rPr>
      </w:pPr>
    </w:p>
    <w:p w14:paraId="382CF069" w14:textId="77777777" w:rsidR="00C65745" w:rsidRPr="00114E0F" w:rsidRDefault="00C65745" w:rsidP="00C65745">
      <w:pPr>
        <w:spacing w:line="276" w:lineRule="auto"/>
        <w:rPr>
          <w:i/>
          <w:iCs/>
          <w:spacing w:val="0"/>
          <w:kern w:val="2"/>
        </w:rPr>
      </w:pPr>
      <w:r w:rsidRPr="00114E0F">
        <w:rPr>
          <w:i/>
          <w:iCs/>
          <w:spacing w:val="0"/>
          <w:kern w:val="2"/>
        </w:rPr>
        <w:t>What happens if two ISP notifications are issued by the same agency for the same provider?</w:t>
      </w:r>
    </w:p>
    <w:p w14:paraId="2F0FC071" w14:textId="306271C6" w:rsidR="00C65745" w:rsidRPr="00114E0F" w:rsidRDefault="00C65745" w:rsidP="00C65745">
      <w:pPr>
        <w:spacing w:line="276" w:lineRule="auto"/>
        <w:rPr>
          <w:spacing w:val="0"/>
          <w:kern w:val="2"/>
        </w:rPr>
      </w:pPr>
      <w:r w:rsidRPr="00114E0F">
        <w:rPr>
          <w:spacing w:val="0"/>
          <w:kern w:val="2"/>
        </w:rPr>
        <w:t xml:space="preserve">If the ISPs are issued for the same concern the first notification received will be logged on the ISP spreadsheet. If subsequent ISPs contain additional information they will be circulated for information only. The issuing </w:t>
      </w:r>
      <w:r w:rsidR="00E5784B" w:rsidRPr="00114E0F">
        <w:rPr>
          <w:spacing w:val="0"/>
          <w:kern w:val="2"/>
        </w:rPr>
        <w:t>agency</w:t>
      </w:r>
      <w:r w:rsidRPr="00114E0F">
        <w:rPr>
          <w:spacing w:val="0"/>
          <w:kern w:val="2"/>
        </w:rPr>
        <w:t xml:space="preserve"> for the first ISP notification will be responsible for rescinding. NWADCS will consider if an organisational ISP is required where there are multiple ISPs issued for the same provider by multiple agencies. </w:t>
      </w:r>
    </w:p>
    <w:p w14:paraId="0A566FCB" w14:textId="77777777" w:rsidR="00C65745" w:rsidRPr="00114E0F" w:rsidRDefault="00C65745" w:rsidP="00C65745">
      <w:pPr>
        <w:spacing w:line="276" w:lineRule="auto"/>
        <w:rPr>
          <w:spacing w:val="0"/>
          <w:kern w:val="2"/>
        </w:rPr>
      </w:pPr>
    </w:p>
    <w:p w14:paraId="310B6FD3" w14:textId="77777777" w:rsidR="00C65745" w:rsidRPr="00114E0F" w:rsidRDefault="00C65745" w:rsidP="00C65745">
      <w:pPr>
        <w:spacing w:line="276" w:lineRule="auto"/>
        <w:rPr>
          <w:spacing w:val="0"/>
          <w:kern w:val="2"/>
        </w:rPr>
      </w:pPr>
      <w:r w:rsidRPr="00114E0F">
        <w:rPr>
          <w:i/>
          <w:iCs/>
          <w:spacing w:val="0"/>
          <w:kern w:val="2"/>
        </w:rPr>
        <w:t xml:space="preserve">How often is the ISP spreadsheet sent out? </w:t>
      </w:r>
      <w:r w:rsidRPr="00114E0F">
        <w:rPr>
          <w:spacing w:val="0"/>
          <w:kern w:val="2"/>
        </w:rPr>
        <w:t xml:space="preserve">NWADCS will circulate the spreadsheet monthly to all partners. </w:t>
      </w:r>
    </w:p>
    <w:p w14:paraId="1ECDCA85" w14:textId="77777777" w:rsidR="00C65745" w:rsidRPr="00114E0F" w:rsidRDefault="00C65745" w:rsidP="00C65745">
      <w:pPr>
        <w:spacing w:line="276" w:lineRule="auto"/>
        <w:rPr>
          <w:spacing w:val="0"/>
          <w:kern w:val="2"/>
        </w:rPr>
      </w:pPr>
    </w:p>
    <w:p w14:paraId="57DF1420" w14:textId="77777777" w:rsidR="00C65745" w:rsidRPr="00114E0F" w:rsidRDefault="00C65745" w:rsidP="00C65745">
      <w:pPr>
        <w:spacing w:line="276" w:lineRule="auto"/>
        <w:rPr>
          <w:spacing w:val="0"/>
          <w:kern w:val="2"/>
        </w:rPr>
      </w:pPr>
      <w:r w:rsidRPr="00114E0F">
        <w:rPr>
          <w:i/>
          <w:iCs/>
          <w:spacing w:val="0"/>
          <w:kern w:val="2"/>
        </w:rPr>
        <w:t xml:space="preserve">Are providers or settings that receive an ISP notification removed from the regional purchasing systems? </w:t>
      </w:r>
      <w:r w:rsidRPr="00114E0F">
        <w:rPr>
          <w:spacing w:val="0"/>
          <w:kern w:val="2"/>
        </w:rPr>
        <w:t xml:space="preserve">No, an ISP does not automatically result in suspension from regional purchasing arrangements. In some cases this may be linked, for example where there is an Ofsted rating that means the providers does not meet the contract criteria. </w:t>
      </w:r>
    </w:p>
    <w:p w14:paraId="2413F83A" w14:textId="77777777" w:rsidR="00C65745" w:rsidRPr="00114E0F" w:rsidRDefault="00C65745" w:rsidP="00C65745">
      <w:pPr>
        <w:spacing w:line="276" w:lineRule="auto"/>
        <w:rPr>
          <w:spacing w:val="0"/>
          <w:kern w:val="2"/>
        </w:rPr>
      </w:pPr>
    </w:p>
    <w:p w14:paraId="2D26926D" w14:textId="77777777" w:rsidR="00C65745" w:rsidRPr="00114E0F" w:rsidRDefault="00C65745" w:rsidP="00C65745">
      <w:pPr>
        <w:spacing w:line="276" w:lineRule="auto"/>
        <w:rPr>
          <w:spacing w:val="0"/>
          <w:kern w:val="2"/>
        </w:rPr>
      </w:pPr>
      <w:r w:rsidRPr="00114E0F">
        <w:rPr>
          <w:i/>
          <w:iCs/>
          <w:spacing w:val="0"/>
          <w:kern w:val="2"/>
        </w:rPr>
        <w:t xml:space="preserve">What is the process relating to ISPs for off contract providers? </w:t>
      </w:r>
      <w:r w:rsidRPr="00114E0F">
        <w:rPr>
          <w:spacing w:val="0"/>
          <w:kern w:val="2"/>
        </w:rPr>
        <w:t xml:space="preserve">ISPs for providers not on the regional purchasing systems should be raised and rescinded in the same way. </w:t>
      </w:r>
    </w:p>
    <w:p w14:paraId="3BCC32C5" w14:textId="77777777" w:rsidR="00C65745" w:rsidRPr="00114E0F" w:rsidRDefault="00C65745" w:rsidP="00C65745">
      <w:pPr>
        <w:spacing w:line="276" w:lineRule="auto"/>
        <w:rPr>
          <w:spacing w:val="0"/>
          <w:kern w:val="2"/>
        </w:rPr>
      </w:pPr>
    </w:p>
    <w:p w14:paraId="7640457D" w14:textId="77777777" w:rsidR="00C65745" w:rsidRPr="00114E0F" w:rsidRDefault="00C65745" w:rsidP="00C65745">
      <w:pPr>
        <w:spacing w:line="276" w:lineRule="auto"/>
        <w:rPr>
          <w:b/>
          <w:bCs/>
          <w:spacing w:val="0"/>
          <w:kern w:val="2"/>
        </w:rPr>
      </w:pPr>
      <w:r w:rsidRPr="00114E0F">
        <w:rPr>
          <w:b/>
          <w:bCs/>
          <w:spacing w:val="0"/>
          <w:kern w:val="2"/>
        </w:rPr>
        <w:t>Partner agencies</w:t>
      </w:r>
    </w:p>
    <w:p w14:paraId="1AB6C439" w14:textId="77777777" w:rsidR="00C65745" w:rsidRPr="00114E0F" w:rsidRDefault="00C65745" w:rsidP="00C65745">
      <w:pPr>
        <w:spacing w:line="276" w:lineRule="auto"/>
        <w:rPr>
          <w:spacing w:val="0"/>
          <w:kern w:val="2"/>
        </w:rPr>
      </w:pPr>
      <w:r w:rsidRPr="00114E0F">
        <w:rPr>
          <w:spacing w:val="0"/>
          <w:kern w:val="2"/>
        </w:rPr>
        <w:t xml:space="preserve">Core partners include the NWADCS who are participants in the protocol and its oversight and development. This includes: </w:t>
      </w:r>
    </w:p>
    <w:p w14:paraId="70928344" w14:textId="77777777" w:rsidR="00C65745" w:rsidRPr="00114E0F" w:rsidRDefault="00C65745" w:rsidP="00C65745">
      <w:pPr>
        <w:spacing w:line="276" w:lineRule="auto"/>
        <w:rPr>
          <w:spacing w:val="0"/>
          <w:kern w:val="2"/>
        </w:rPr>
      </w:pPr>
      <w:r w:rsidRPr="00114E0F">
        <w:rPr>
          <w:spacing w:val="0"/>
          <w:kern w:val="2"/>
        </w:rPr>
        <w:t>The 24 North West local authorities with responsibility for children services: Blackburn with Darwen Council, Blackpool Council, Bolton Council, Bury Borough Council, Cheshire East Council, Cheshire West and Chester Council, Cumberland Council, Halton Borough Council, Knowsley Borough Council, Lancashire County Council, Liverpool City Council, Manchester City Council, Oldham Borough Council, Rochdale Borough Council, Salford City Council, Sefton Council, St Helens Council, Stockport Borough Council, Tameside Borough Council, Trafford Council, Warrington Borough Council, Westmorland and Furness Council, Wigan Borough Council, Wirral Borough Council.</w:t>
      </w:r>
    </w:p>
    <w:p w14:paraId="3FC2A943" w14:textId="77777777" w:rsidR="00C65745" w:rsidRPr="00114E0F" w:rsidRDefault="00C65745" w:rsidP="00C65745">
      <w:pPr>
        <w:spacing w:line="276" w:lineRule="auto"/>
        <w:rPr>
          <w:spacing w:val="0"/>
          <w:kern w:val="2"/>
        </w:rPr>
      </w:pPr>
    </w:p>
    <w:p w14:paraId="29E43600" w14:textId="77777777" w:rsidR="00C65745" w:rsidRPr="00114E0F" w:rsidRDefault="00C65745" w:rsidP="00C65745">
      <w:pPr>
        <w:spacing w:line="276" w:lineRule="auto"/>
        <w:rPr>
          <w:spacing w:val="0"/>
          <w:kern w:val="2"/>
        </w:rPr>
      </w:pPr>
      <w:r w:rsidRPr="00114E0F">
        <w:rPr>
          <w:spacing w:val="0"/>
          <w:kern w:val="2"/>
        </w:rPr>
        <w:t>Additional partners include but are not limited to:</w:t>
      </w:r>
    </w:p>
    <w:p w14:paraId="66CC055C" w14:textId="2823723C" w:rsidR="001B5DEC" w:rsidRDefault="001B5DEC" w:rsidP="00CD76DA">
      <w:pPr>
        <w:pStyle w:val="ListParagraph"/>
        <w:numPr>
          <w:ilvl w:val="0"/>
          <w:numId w:val="8"/>
        </w:numPr>
        <w:spacing w:line="276" w:lineRule="auto"/>
        <w:rPr>
          <w:spacing w:val="0"/>
          <w:kern w:val="2"/>
        </w:rPr>
      </w:pPr>
      <w:r>
        <w:rPr>
          <w:spacing w:val="0"/>
          <w:kern w:val="2"/>
        </w:rPr>
        <w:t xml:space="preserve">Local </w:t>
      </w:r>
      <w:r w:rsidR="00E33720">
        <w:rPr>
          <w:spacing w:val="0"/>
          <w:kern w:val="2"/>
        </w:rPr>
        <w:t xml:space="preserve">authorities outside the North West with legal responsibility for children. </w:t>
      </w:r>
    </w:p>
    <w:p w14:paraId="32F85C7E" w14:textId="71E484EA" w:rsidR="00C65745" w:rsidRPr="00114E0F" w:rsidRDefault="00C65745" w:rsidP="00CD76DA">
      <w:pPr>
        <w:pStyle w:val="ListParagraph"/>
        <w:numPr>
          <w:ilvl w:val="0"/>
          <w:numId w:val="8"/>
        </w:numPr>
        <w:spacing w:line="276" w:lineRule="auto"/>
        <w:rPr>
          <w:spacing w:val="0"/>
          <w:kern w:val="2"/>
        </w:rPr>
      </w:pPr>
      <w:r w:rsidRPr="00114E0F">
        <w:rPr>
          <w:spacing w:val="0"/>
          <w:kern w:val="2"/>
        </w:rPr>
        <w:t xml:space="preserve">Statutory safeguarding partners including local authorities, police and health. </w:t>
      </w:r>
    </w:p>
    <w:p w14:paraId="7D0113FA" w14:textId="77777777" w:rsidR="00C65745" w:rsidRPr="00114E0F" w:rsidRDefault="00C65745" w:rsidP="00CD76DA">
      <w:pPr>
        <w:pStyle w:val="ListParagraph"/>
        <w:numPr>
          <w:ilvl w:val="0"/>
          <w:numId w:val="8"/>
        </w:numPr>
        <w:spacing w:line="276" w:lineRule="auto"/>
        <w:rPr>
          <w:spacing w:val="0"/>
          <w:kern w:val="2"/>
        </w:rPr>
      </w:pPr>
      <w:r w:rsidRPr="00114E0F">
        <w:rPr>
          <w:spacing w:val="0"/>
          <w:kern w:val="2"/>
        </w:rPr>
        <w:t xml:space="preserve">Those working with children who have safeguarding responsibilities including schools. </w:t>
      </w:r>
    </w:p>
    <w:p w14:paraId="2D686598" w14:textId="77777777" w:rsidR="00C65745" w:rsidRPr="00114E0F" w:rsidRDefault="00C65745" w:rsidP="00CD76DA">
      <w:pPr>
        <w:pStyle w:val="ListParagraph"/>
        <w:numPr>
          <w:ilvl w:val="0"/>
          <w:numId w:val="8"/>
        </w:numPr>
        <w:spacing w:line="276" w:lineRule="auto"/>
        <w:rPr>
          <w:spacing w:val="0"/>
          <w:kern w:val="2"/>
        </w:rPr>
      </w:pPr>
      <w:r w:rsidRPr="00114E0F">
        <w:rPr>
          <w:spacing w:val="0"/>
          <w:kern w:val="2"/>
        </w:rPr>
        <w:t xml:space="preserve">Regional commissioning partners including White Rose Framework and London Alliance. </w:t>
      </w:r>
    </w:p>
    <w:p w14:paraId="190E30CB" w14:textId="77777777" w:rsidR="00C65745" w:rsidRPr="00114E0F" w:rsidRDefault="00C65745" w:rsidP="00C65745">
      <w:pPr>
        <w:spacing w:line="276" w:lineRule="auto"/>
        <w:rPr>
          <w:spacing w:val="0"/>
          <w:kern w:val="2"/>
        </w:rPr>
      </w:pPr>
    </w:p>
    <w:p w14:paraId="5072948B" w14:textId="77777777" w:rsidR="00C65745" w:rsidRPr="00114E0F" w:rsidRDefault="00C65745" w:rsidP="00C65745">
      <w:pPr>
        <w:spacing w:line="276" w:lineRule="auto"/>
        <w:rPr>
          <w:spacing w:val="0"/>
          <w:kern w:val="2"/>
        </w:rPr>
      </w:pPr>
      <w:r w:rsidRPr="00114E0F">
        <w:rPr>
          <w:spacing w:val="0"/>
          <w:kern w:val="2"/>
        </w:rPr>
        <w:t xml:space="preserve">Contacts working with statutory safeguarding partners who wish to be included in circulation should contact </w:t>
      </w:r>
      <w:hyperlink r:id="rId31">
        <w:r w:rsidRPr="00114E0F">
          <w:rPr>
            <w:rStyle w:val="Hyperlink"/>
            <w:spacing w:val="0"/>
            <w:kern w:val="2"/>
          </w:rPr>
          <w:t>placementsnorthwest@stockport.gov.uk</w:t>
        </w:r>
      </w:hyperlink>
      <w:r w:rsidRPr="00114E0F">
        <w:t>.</w:t>
      </w:r>
    </w:p>
    <w:p w14:paraId="56B96632" w14:textId="77777777" w:rsidR="00C65745" w:rsidRPr="00114E0F" w:rsidRDefault="00C65745" w:rsidP="00C65745">
      <w:pPr>
        <w:spacing w:line="276" w:lineRule="auto"/>
        <w:rPr>
          <w:spacing w:val="0"/>
          <w:kern w:val="2"/>
        </w:rPr>
      </w:pPr>
    </w:p>
    <w:p w14:paraId="219273DE" w14:textId="77777777" w:rsidR="00C65745" w:rsidRPr="00114E0F" w:rsidRDefault="00C65745" w:rsidP="00C65745">
      <w:pPr>
        <w:spacing w:line="276" w:lineRule="auto"/>
        <w:rPr>
          <w:b/>
          <w:bCs/>
          <w:spacing w:val="0"/>
          <w:kern w:val="2"/>
        </w:rPr>
      </w:pPr>
      <w:r w:rsidRPr="00114E0F">
        <w:rPr>
          <w:b/>
          <w:bCs/>
          <w:spacing w:val="0"/>
          <w:kern w:val="2"/>
        </w:rPr>
        <w:t>Review and updates</w:t>
      </w:r>
    </w:p>
    <w:p w14:paraId="0A73CE1D" w14:textId="77777777" w:rsidR="00C65745" w:rsidRPr="00114E0F" w:rsidRDefault="00C65745" w:rsidP="00C65745">
      <w:pPr>
        <w:spacing w:line="276" w:lineRule="auto"/>
        <w:rPr>
          <w:spacing w:val="0"/>
          <w:kern w:val="2"/>
        </w:rPr>
      </w:pPr>
      <w:r w:rsidRPr="00114E0F">
        <w:rPr>
          <w:spacing w:val="0"/>
          <w:kern w:val="2"/>
        </w:rPr>
        <w:t xml:space="preserve">The protocol will be reviewed annually by NWADCS to reflect any statutory or regulation changes that would affect the operation of the protocol. </w:t>
      </w:r>
    </w:p>
    <w:p w14:paraId="17B6E66F" w14:textId="7CCF2D21" w:rsidR="00C65745" w:rsidRPr="00114E0F" w:rsidRDefault="00C65745" w:rsidP="00C65745">
      <w:pPr>
        <w:spacing w:line="276" w:lineRule="auto"/>
        <w:rPr>
          <w:spacing w:val="0"/>
          <w:kern w:val="2"/>
        </w:rPr>
      </w:pPr>
      <w:r w:rsidRPr="00114E0F">
        <w:rPr>
          <w:spacing w:val="0"/>
          <w:kern w:val="2"/>
        </w:rPr>
        <w:t xml:space="preserve">Any member </w:t>
      </w:r>
      <w:r w:rsidR="00E5784B" w:rsidRPr="00114E0F">
        <w:rPr>
          <w:spacing w:val="0"/>
          <w:kern w:val="2"/>
        </w:rPr>
        <w:t>agency</w:t>
      </w:r>
      <w:r w:rsidRPr="00114E0F">
        <w:rPr>
          <w:spacing w:val="0"/>
          <w:kern w:val="2"/>
        </w:rPr>
        <w:t xml:space="preserve"> can propose a change to the protocol by putting this in writing to Placements North West </w:t>
      </w:r>
      <w:hyperlink r:id="rId32">
        <w:r w:rsidRPr="00114E0F">
          <w:rPr>
            <w:rStyle w:val="Hyperlink"/>
            <w:spacing w:val="0"/>
            <w:kern w:val="2"/>
          </w:rPr>
          <w:t>placementsnorthwest@stockport.gov.uk</w:t>
        </w:r>
      </w:hyperlink>
      <w:r w:rsidRPr="00114E0F">
        <w:rPr>
          <w:spacing w:val="0"/>
          <w:kern w:val="2"/>
        </w:rPr>
        <w:t xml:space="preserve">.  </w:t>
      </w:r>
    </w:p>
    <w:p w14:paraId="5EB2F721" w14:textId="77777777" w:rsidR="00C65745" w:rsidRPr="00114E0F" w:rsidRDefault="00C65745" w:rsidP="00C65745">
      <w:pPr>
        <w:spacing w:line="276" w:lineRule="auto"/>
        <w:rPr>
          <w:spacing w:val="0"/>
          <w:kern w:val="2"/>
        </w:rPr>
      </w:pPr>
    </w:p>
    <w:p w14:paraId="12BF9FC8" w14:textId="77777777" w:rsidR="00C65745" w:rsidRPr="00114E0F" w:rsidRDefault="00C65745" w:rsidP="00C65745">
      <w:pPr>
        <w:spacing w:line="276" w:lineRule="auto"/>
        <w:rPr>
          <w:spacing w:val="0"/>
          <w:kern w:val="2"/>
        </w:rPr>
      </w:pPr>
      <w:r w:rsidRPr="00114E0F">
        <w:rPr>
          <w:spacing w:val="0"/>
          <w:kern w:val="2"/>
        </w:rPr>
        <w:t xml:space="preserve">This would then be circulated to all other members, requesting a written response indicating acceptance or rejection of the proposal. Any change agreed by all core partners will be implemented. </w:t>
      </w:r>
    </w:p>
    <w:p w14:paraId="5C61799F" w14:textId="77777777" w:rsidR="00C65745" w:rsidRDefault="00C65745" w:rsidP="00C65745">
      <w:pPr>
        <w:spacing w:line="276" w:lineRule="auto"/>
      </w:pPr>
    </w:p>
    <w:p w14:paraId="468F0EA0" w14:textId="4F33F6D6" w:rsidR="00B707F6" w:rsidRDefault="00B707F6" w:rsidP="00C65745">
      <w:pPr>
        <w:spacing w:line="276" w:lineRule="auto"/>
        <w:rPr>
          <w:b/>
          <w:bCs/>
          <w:spacing w:val="0"/>
          <w:kern w:val="2"/>
        </w:rPr>
      </w:pPr>
      <w:r w:rsidRPr="00B707F6">
        <w:rPr>
          <w:b/>
          <w:bCs/>
          <w:spacing w:val="0"/>
          <w:kern w:val="2"/>
        </w:rPr>
        <w:t>Appendix A: Guidance on threshold for notifications</w:t>
      </w:r>
    </w:p>
    <w:p w14:paraId="4CDEF121" w14:textId="77777777" w:rsidR="00A75172" w:rsidRDefault="00A75172" w:rsidP="00B707F6">
      <w:pPr>
        <w:spacing w:line="276" w:lineRule="auto"/>
        <w:rPr>
          <w:b/>
          <w:bCs/>
          <w:spacing w:val="0"/>
          <w:kern w:val="2"/>
        </w:rPr>
      </w:pPr>
    </w:p>
    <w:p w14:paraId="51B1A02D" w14:textId="77777777" w:rsidR="00A75172" w:rsidRDefault="00A75172" w:rsidP="00B707F6">
      <w:pPr>
        <w:spacing w:line="276" w:lineRule="auto"/>
        <w:rPr>
          <w:rStyle w:val="Emphasis"/>
          <w:i w:val="0"/>
          <w:iCs w:val="0"/>
          <w:spacing w:val="0"/>
          <w:kern w:val="2"/>
        </w:rPr>
      </w:pPr>
      <w:r w:rsidRPr="00A75172">
        <w:rPr>
          <w:rStyle w:val="Emphasis"/>
          <w:i w:val="0"/>
          <w:iCs w:val="0"/>
          <w:spacing w:val="0"/>
          <w:kern w:val="2"/>
        </w:rPr>
        <w:t xml:space="preserve">When considering whether an ISP should be issued the starting point is always </w:t>
      </w:r>
      <w:r w:rsidRPr="00114E0F">
        <w:rPr>
          <w:rStyle w:val="Emphasis"/>
          <w:i w:val="0"/>
          <w:iCs w:val="0"/>
          <w:spacing w:val="0"/>
          <w:kern w:val="2"/>
        </w:rPr>
        <w:t xml:space="preserve">whether another child at or being placed with this provider may be at risk. </w:t>
      </w:r>
    </w:p>
    <w:p w14:paraId="77FD14F8" w14:textId="77777777" w:rsidR="007C399F" w:rsidRDefault="007C399F" w:rsidP="00B707F6">
      <w:pPr>
        <w:spacing w:line="276" w:lineRule="auto"/>
        <w:rPr>
          <w:rStyle w:val="Emphasis"/>
          <w:i w:val="0"/>
          <w:iCs w:val="0"/>
          <w:spacing w:val="0"/>
          <w:kern w:val="2"/>
        </w:rPr>
      </w:pPr>
    </w:p>
    <w:p w14:paraId="3A3E5431" w14:textId="77777777" w:rsidR="0024045F" w:rsidRPr="00373367" w:rsidRDefault="0024045F" w:rsidP="0024045F">
      <w:pPr>
        <w:spacing w:line="276" w:lineRule="auto"/>
        <w:rPr>
          <w:rStyle w:val="Emphasis"/>
          <w:i w:val="0"/>
          <w:iCs w:val="0"/>
          <w:spacing w:val="0"/>
          <w:kern w:val="2"/>
        </w:rPr>
      </w:pPr>
      <w:r w:rsidRPr="00373367">
        <w:rPr>
          <w:rStyle w:val="Emphasis"/>
          <w:i w:val="0"/>
          <w:iCs w:val="0"/>
          <w:spacing w:val="0"/>
          <w:kern w:val="2"/>
        </w:rPr>
        <w:t>Key areas to consider:</w:t>
      </w:r>
    </w:p>
    <w:p w14:paraId="0430A41C" w14:textId="6B5EA24A" w:rsidR="0024045F" w:rsidRPr="00373367" w:rsidRDefault="0024045F" w:rsidP="0024045F">
      <w:pPr>
        <w:pStyle w:val="ListParagraph"/>
        <w:numPr>
          <w:ilvl w:val="0"/>
          <w:numId w:val="19"/>
        </w:numPr>
        <w:spacing w:line="276" w:lineRule="auto"/>
        <w:rPr>
          <w:rStyle w:val="Emphasis"/>
          <w:i w:val="0"/>
          <w:iCs w:val="0"/>
          <w:spacing w:val="0"/>
          <w:kern w:val="2"/>
        </w:rPr>
      </w:pPr>
      <w:r w:rsidRPr="00373367">
        <w:rPr>
          <w:rStyle w:val="Emphasis"/>
          <w:i w:val="0"/>
          <w:iCs w:val="0"/>
          <w:spacing w:val="0"/>
          <w:kern w:val="2"/>
        </w:rPr>
        <w:t xml:space="preserve">Do you feel the child(ren) you have in placement </w:t>
      </w:r>
      <w:r w:rsidR="00CC75FD">
        <w:rPr>
          <w:rStyle w:val="Emphasis"/>
          <w:i w:val="0"/>
          <w:iCs w:val="0"/>
          <w:spacing w:val="0"/>
          <w:kern w:val="2"/>
        </w:rPr>
        <w:t>is</w:t>
      </w:r>
      <w:r w:rsidRPr="00373367">
        <w:rPr>
          <w:rStyle w:val="Emphasis"/>
          <w:i w:val="0"/>
          <w:iCs w:val="0"/>
          <w:spacing w:val="0"/>
          <w:kern w:val="2"/>
        </w:rPr>
        <w:t xml:space="preserve"> at </w:t>
      </w:r>
      <w:r>
        <w:rPr>
          <w:rStyle w:val="Emphasis"/>
          <w:i w:val="0"/>
          <w:iCs w:val="0"/>
          <w:spacing w:val="0"/>
          <w:kern w:val="2"/>
        </w:rPr>
        <w:t>r</w:t>
      </w:r>
      <w:r w:rsidRPr="00373367">
        <w:rPr>
          <w:rStyle w:val="Emphasis"/>
          <w:i w:val="0"/>
          <w:iCs w:val="0"/>
          <w:spacing w:val="0"/>
          <w:kern w:val="2"/>
        </w:rPr>
        <w:t>isk</w:t>
      </w:r>
      <w:r>
        <w:rPr>
          <w:rStyle w:val="Emphasis"/>
          <w:i w:val="0"/>
          <w:iCs w:val="0"/>
          <w:spacing w:val="0"/>
          <w:kern w:val="2"/>
        </w:rPr>
        <w:t xml:space="preserve"> or potentially </w:t>
      </w:r>
      <w:r w:rsidR="00CC75FD">
        <w:rPr>
          <w:rStyle w:val="Emphasis"/>
          <w:i w:val="0"/>
          <w:iCs w:val="0"/>
          <w:spacing w:val="0"/>
          <w:kern w:val="2"/>
        </w:rPr>
        <w:t xml:space="preserve">could be </w:t>
      </w:r>
      <w:r>
        <w:rPr>
          <w:rStyle w:val="Emphasis"/>
          <w:i w:val="0"/>
          <w:iCs w:val="0"/>
          <w:spacing w:val="0"/>
          <w:kern w:val="2"/>
        </w:rPr>
        <w:t>at risk</w:t>
      </w:r>
      <w:r w:rsidRPr="00373367">
        <w:rPr>
          <w:rStyle w:val="Emphasis"/>
          <w:i w:val="0"/>
          <w:iCs w:val="0"/>
          <w:spacing w:val="0"/>
          <w:kern w:val="2"/>
        </w:rPr>
        <w:t xml:space="preserve">? </w:t>
      </w:r>
    </w:p>
    <w:p w14:paraId="59148483" w14:textId="77777777" w:rsidR="0024045F" w:rsidRPr="00373367" w:rsidRDefault="0024045F" w:rsidP="0024045F">
      <w:pPr>
        <w:pStyle w:val="ListParagraph"/>
        <w:numPr>
          <w:ilvl w:val="0"/>
          <w:numId w:val="19"/>
        </w:numPr>
        <w:spacing w:line="276" w:lineRule="auto"/>
        <w:rPr>
          <w:rStyle w:val="Emphasis"/>
          <w:i w:val="0"/>
          <w:iCs w:val="0"/>
          <w:spacing w:val="0"/>
          <w:kern w:val="2"/>
        </w:rPr>
      </w:pPr>
      <w:r w:rsidRPr="00373367">
        <w:rPr>
          <w:rStyle w:val="Emphasis"/>
          <w:i w:val="0"/>
          <w:iCs w:val="0"/>
          <w:spacing w:val="0"/>
          <w:kern w:val="2"/>
        </w:rPr>
        <w:t>Is there a potential risk to other children placed with the provider currently?</w:t>
      </w:r>
    </w:p>
    <w:p w14:paraId="032C743A" w14:textId="77777777" w:rsidR="0024045F" w:rsidRPr="00373367" w:rsidRDefault="0024045F" w:rsidP="0024045F">
      <w:pPr>
        <w:pStyle w:val="ListParagraph"/>
        <w:numPr>
          <w:ilvl w:val="0"/>
          <w:numId w:val="19"/>
        </w:numPr>
        <w:spacing w:line="276" w:lineRule="auto"/>
        <w:rPr>
          <w:rStyle w:val="Emphasis"/>
          <w:i w:val="0"/>
          <w:iCs w:val="0"/>
          <w:spacing w:val="0"/>
          <w:kern w:val="2"/>
        </w:rPr>
      </w:pPr>
      <w:r w:rsidRPr="00373367">
        <w:rPr>
          <w:rStyle w:val="Emphasis"/>
          <w:i w:val="0"/>
          <w:iCs w:val="0"/>
          <w:spacing w:val="0"/>
          <w:kern w:val="2"/>
        </w:rPr>
        <w:t xml:space="preserve">Would you want to have this information when considering this provider </w:t>
      </w:r>
      <w:r>
        <w:rPr>
          <w:rStyle w:val="Emphasis"/>
          <w:i w:val="0"/>
          <w:iCs w:val="0"/>
          <w:spacing w:val="0"/>
          <w:kern w:val="2"/>
        </w:rPr>
        <w:t xml:space="preserve">or setting </w:t>
      </w:r>
      <w:r w:rsidRPr="00373367">
        <w:rPr>
          <w:rStyle w:val="Emphasis"/>
          <w:i w:val="0"/>
          <w:iCs w:val="0"/>
          <w:spacing w:val="0"/>
          <w:kern w:val="2"/>
        </w:rPr>
        <w:t>for future placements?</w:t>
      </w:r>
    </w:p>
    <w:p w14:paraId="5B73985B" w14:textId="77777777" w:rsidR="0024045F" w:rsidRDefault="0024045F" w:rsidP="0024045F">
      <w:pPr>
        <w:pStyle w:val="ListParagraph"/>
        <w:numPr>
          <w:ilvl w:val="0"/>
          <w:numId w:val="19"/>
        </w:numPr>
        <w:spacing w:line="276" w:lineRule="auto"/>
        <w:rPr>
          <w:rStyle w:val="Emphasis"/>
          <w:i w:val="0"/>
          <w:iCs w:val="0"/>
          <w:spacing w:val="0"/>
          <w:kern w:val="2"/>
        </w:rPr>
      </w:pPr>
      <w:r w:rsidRPr="004144B5">
        <w:rPr>
          <w:rStyle w:val="Emphasis"/>
          <w:i w:val="0"/>
          <w:iCs w:val="0"/>
          <w:spacing w:val="0"/>
          <w:kern w:val="2"/>
        </w:rPr>
        <w:t>Has the provider identified and/or taken steps to address the concerns?</w:t>
      </w:r>
    </w:p>
    <w:p w14:paraId="7CA8B93E" w14:textId="77777777" w:rsidR="0024045F" w:rsidRPr="004144B5" w:rsidRDefault="0024045F" w:rsidP="0024045F">
      <w:pPr>
        <w:pStyle w:val="ListParagraph"/>
        <w:numPr>
          <w:ilvl w:val="0"/>
          <w:numId w:val="19"/>
        </w:numPr>
        <w:spacing w:line="276" w:lineRule="auto"/>
        <w:rPr>
          <w:rStyle w:val="Emphasis"/>
          <w:i w:val="0"/>
          <w:iCs w:val="0"/>
          <w:spacing w:val="0"/>
          <w:kern w:val="2"/>
        </w:rPr>
      </w:pPr>
      <w:r>
        <w:rPr>
          <w:rStyle w:val="Emphasis"/>
          <w:i w:val="0"/>
          <w:iCs w:val="0"/>
          <w:spacing w:val="0"/>
          <w:kern w:val="2"/>
        </w:rPr>
        <w:t>What is the timeline for concerns being addressed? Are children likely to be placed in the service or setting whilst they are still unresolved?</w:t>
      </w:r>
    </w:p>
    <w:p w14:paraId="796F3482" w14:textId="77777777" w:rsidR="0024045F" w:rsidRDefault="0024045F" w:rsidP="00B707F6">
      <w:pPr>
        <w:spacing w:line="276" w:lineRule="auto"/>
        <w:rPr>
          <w:rStyle w:val="Emphasis"/>
          <w:i w:val="0"/>
          <w:iCs w:val="0"/>
          <w:spacing w:val="0"/>
          <w:kern w:val="2"/>
        </w:rPr>
      </w:pPr>
    </w:p>
    <w:p w14:paraId="005BE67F" w14:textId="045D13AC" w:rsidR="00A75172" w:rsidRDefault="00A75172" w:rsidP="00B707F6">
      <w:pPr>
        <w:spacing w:line="276" w:lineRule="auto"/>
        <w:rPr>
          <w:rStyle w:val="Emphasis"/>
          <w:i w:val="0"/>
          <w:iCs w:val="0"/>
          <w:spacing w:val="0"/>
          <w:kern w:val="2"/>
        </w:rPr>
      </w:pPr>
      <w:r>
        <w:rPr>
          <w:rStyle w:val="Emphasis"/>
          <w:i w:val="0"/>
          <w:iCs w:val="0"/>
          <w:spacing w:val="0"/>
          <w:kern w:val="2"/>
        </w:rPr>
        <w:t>The following factors should not independently increase the likelihood of an ISP being issued:</w:t>
      </w:r>
    </w:p>
    <w:p w14:paraId="7E6AB87A" w14:textId="100DDA3B" w:rsidR="00A75172" w:rsidRDefault="00A75172" w:rsidP="007C399F">
      <w:pPr>
        <w:pStyle w:val="ListParagraph"/>
        <w:numPr>
          <w:ilvl w:val="0"/>
          <w:numId w:val="18"/>
        </w:numPr>
        <w:spacing w:line="276" w:lineRule="auto"/>
        <w:rPr>
          <w:rStyle w:val="Emphasis"/>
          <w:i w:val="0"/>
          <w:iCs w:val="0"/>
          <w:spacing w:val="0"/>
          <w:kern w:val="2"/>
        </w:rPr>
      </w:pPr>
      <w:r w:rsidRPr="007C399F">
        <w:rPr>
          <w:rStyle w:val="Emphasis"/>
          <w:i w:val="0"/>
          <w:iCs w:val="0"/>
          <w:spacing w:val="0"/>
          <w:kern w:val="2"/>
        </w:rPr>
        <w:t xml:space="preserve">The number of children affected, ie a large number of children affected by a concern that would not ordinarily meet the threshold does not mean a notification should be made. </w:t>
      </w:r>
    </w:p>
    <w:p w14:paraId="629F30D8" w14:textId="67EF3310" w:rsidR="007C399F" w:rsidRDefault="007C399F" w:rsidP="007C399F">
      <w:pPr>
        <w:pStyle w:val="ListParagraph"/>
        <w:numPr>
          <w:ilvl w:val="0"/>
          <w:numId w:val="18"/>
        </w:numPr>
        <w:spacing w:line="276" w:lineRule="auto"/>
        <w:rPr>
          <w:rStyle w:val="Emphasis"/>
          <w:i w:val="0"/>
          <w:iCs w:val="0"/>
          <w:spacing w:val="0"/>
          <w:kern w:val="2"/>
        </w:rPr>
      </w:pPr>
      <w:r>
        <w:rPr>
          <w:rStyle w:val="Emphasis"/>
          <w:i w:val="0"/>
          <w:iCs w:val="0"/>
          <w:spacing w:val="0"/>
          <w:kern w:val="2"/>
        </w:rPr>
        <w:t xml:space="preserve">Breakdown in relationships between the </w:t>
      </w:r>
      <w:r w:rsidR="008E6747">
        <w:rPr>
          <w:rStyle w:val="Emphasis"/>
          <w:i w:val="0"/>
          <w:iCs w:val="0"/>
          <w:spacing w:val="0"/>
          <w:kern w:val="2"/>
        </w:rPr>
        <w:t xml:space="preserve">issuing </w:t>
      </w:r>
      <w:r>
        <w:rPr>
          <w:rStyle w:val="Emphasis"/>
          <w:i w:val="0"/>
          <w:iCs w:val="0"/>
          <w:spacing w:val="0"/>
          <w:kern w:val="2"/>
        </w:rPr>
        <w:t xml:space="preserve">agency and the provider that do not have an impact on any children in placement. </w:t>
      </w:r>
    </w:p>
    <w:p w14:paraId="73A0EFD2" w14:textId="29906197" w:rsidR="007C399F" w:rsidRDefault="00CE0F9B" w:rsidP="007C399F">
      <w:pPr>
        <w:pStyle w:val="ListParagraph"/>
        <w:numPr>
          <w:ilvl w:val="0"/>
          <w:numId w:val="18"/>
        </w:numPr>
        <w:spacing w:line="276" w:lineRule="auto"/>
        <w:rPr>
          <w:rStyle w:val="Emphasis"/>
          <w:i w:val="0"/>
          <w:iCs w:val="0"/>
          <w:spacing w:val="0"/>
          <w:kern w:val="2"/>
        </w:rPr>
      </w:pPr>
      <w:r>
        <w:rPr>
          <w:rStyle w:val="Emphasis"/>
          <w:i w:val="0"/>
          <w:iCs w:val="0"/>
          <w:spacing w:val="0"/>
          <w:kern w:val="2"/>
        </w:rPr>
        <w:t xml:space="preserve">Differences of opinion on contractual terms including </w:t>
      </w:r>
      <w:r w:rsidR="008D273D">
        <w:rPr>
          <w:rStyle w:val="Emphasis"/>
          <w:i w:val="0"/>
          <w:iCs w:val="0"/>
          <w:spacing w:val="0"/>
          <w:kern w:val="2"/>
        </w:rPr>
        <w:t xml:space="preserve">notice periods or </w:t>
      </w:r>
      <w:r>
        <w:rPr>
          <w:rStyle w:val="Emphasis"/>
          <w:i w:val="0"/>
          <w:iCs w:val="0"/>
          <w:spacing w:val="0"/>
          <w:kern w:val="2"/>
        </w:rPr>
        <w:t xml:space="preserve">payment that does not impact on any children in placement. </w:t>
      </w:r>
    </w:p>
    <w:p w14:paraId="0153EBDD" w14:textId="20F4A442" w:rsidR="00CE0F9B" w:rsidRDefault="00B0124A" w:rsidP="007C399F">
      <w:pPr>
        <w:pStyle w:val="ListParagraph"/>
        <w:numPr>
          <w:ilvl w:val="0"/>
          <w:numId w:val="18"/>
        </w:numPr>
        <w:spacing w:line="276" w:lineRule="auto"/>
        <w:rPr>
          <w:rStyle w:val="Emphasis"/>
          <w:i w:val="0"/>
          <w:iCs w:val="0"/>
          <w:spacing w:val="0"/>
          <w:kern w:val="2"/>
        </w:rPr>
      </w:pPr>
      <w:r>
        <w:rPr>
          <w:rStyle w:val="Emphasis"/>
          <w:i w:val="0"/>
          <w:iCs w:val="0"/>
          <w:spacing w:val="0"/>
          <w:kern w:val="2"/>
        </w:rPr>
        <w:t xml:space="preserve">Hearsay from another authority or agency that has not been </w:t>
      </w:r>
      <w:r w:rsidR="00ED2308">
        <w:rPr>
          <w:rStyle w:val="Emphasis"/>
          <w:i w:val="0"/>
          <w:iCs w:val="0"/>
          <w:spacing w:val="0"/>
          <w:kern w:val="2"/>
        </w:rPr>
        <w:t>experienced</w:t>
      </w:r>
      <w:r w:rsidR="0047331A">
        <w:rPr>
          <w:rStyle w:val="Emphasis"/>
          <w:i w:val="0"/>
          <w:iCs w:val="0"/>
          <w:spacing w:val="0"/>
          <w:kern w:val="2"/>
        </w:rPr>
        <w:t xml:space="preserve">, </w:t>
      </w:r>
      <w:r w:rsidR="00ED2308">
        <w:rPr>
          <w:rStyle w:val="Emphasis"/>
          <w:i w:val="0"/>
          <w:iCs w:val="0"/>
          <w:spacing w:val="0"/>
          <w:kern w:val="2"/>
        </w:rPr>
        <w:t>evidenced</w:t>
      </w:r>
      <w:r>
        <w:rPr>
          <w:rStyle w:val="Emphasis"/>
          <w:i w:val="0"/>
          <w:iCs w:val="0"/>
          <w:spacing w:val="0"/>
          <w:kern w:val="2"/>
        </w:rPr>
        <w:t xml:space="preserve"> or verified to an appropriate extent by the issuing authority. </w:t>
      </w:r>
    </w:p>
    <w:p w14:paraId="1F128045" w14:textId="77777777" w:rsidR="00373367" w:rsidRDefault="00373367" w:rsidP="00373367">
      <w:pPr>
        <w:spacing w:line="276" w:lineRule="auto"/>
        <w:rPr>
          <w:rStyle w:val="Emphasis"/>
          <w:i w:val="0"/>
          <w:iCs w:val="0"/>
          <w:spacing w:val="0"/>
          <w:kern w:val="2"/>
        </w:rPr>
      </w:pPr>
    </w:p>
    <w:p w14:paraId="34CECD3E" w14:textId="2FB14182" w:rsidR="00CC75FD" w:rsidRDefault="00CC75FD" w:rsidP="00373367">
      <w:pPr>
        <w:spacing w:line="276" w:lineRule="auto"/>
        <w:rPr>
          <w:rStyle w:val="Emphasis"/>
          <w:i w:val="0"/>
          <w:iCs w:val="0"/>
          <w:spacing w:val="0"/>
          <w:kern w:val="2"/>
        </w:rPr>
      </w:pPr>
      <w:r>
        <w:rPr>
          <w:rStyle w:val="Emphasis"/>
          <w:i w:val="0"/>
          <w:iCs w:val="0"/>
          <w:spacing w:val="0"/>
          <w:kern w:val="2"/>
        </w:rPr>
        <w:t xml:space="preserve">The following factors should not </w:t>
      </w:r>
      <w:r w:rsidR="00B61DD1">
        <w:rPr>
          <w:rStyle w:val="Emphasis"/>
          <w:i w:val="0"/>
          <w:iCs w:val="0"/>
          <w:spacing w:val="0"/>
          <w:kern w:val="2"/>
        </w:rPr>
        <w:t>affect decision making in relation to issuing an ISP:</w:t>
      </w:r>
    </w:p>
    <w:p w14:paraId="176A8293" w14:textId="6CD43EA8" w:rsidR="00096168" w:rsidRDefault="0044121C" w:rsidP="00096168">
      <w:pPr>
        <w:pStyle w:val="ListParagraph"/>
        <w:numPr>
          <w:ilvl w:val="0"/>
          <w:numId w:val="18"/>
        </w:numPr>
        <w:spacing w:line="276" w:lineRule="auto"/>
        <w:rPr>
          <w:rStyle w:val="Emphasis"/>
          <w:i w:val="0"/>
          <w:iCs w:val="0"/>
          <w:spacing w:val="0"/>
          <w:kern w:val="2"/>
        </w:rPr>
      </w:pPr>
      <w:r>
        <w:rPr>
          <w:rStyle w:val="Emphasis"/>
          <w:i w:val="0"/>
          <w:iCs w:val="0"/>
          <w:spacing w:val="0"/>
          <w:kern w:val="2"/>
        </w:rPr>
        <w:lastRenderedPageBreak/>
        <w:t>Placements ending (whether related or unrelated to the concern)</w:t>
      </w:r>
      <w:r w:rsidR="00096168">
        <w:rPr>
          <w:rStyle w:val="Emphasis"/>
          <w:i w:val="0"/>
          <w:iCs w:val="0"/>
          <w:spacing w:val="0"/>
          <w:kern w:val="2"/>
        </w:rPr>
        <w:t xml:space="preserve"> and the placing authority having no further </w:t>
      </w:r>
      <w:r>
        <w:rPr>
          <w:rStyle w:val="Emphasis"/>
          <w:i w:val="0"/>
          <w:iCs w:val="0"/>
          <w:spacing w:val="0"/>
          <w:kern w:val="2"/>
        </w:rPr>
        <w:t xml:space="preserve">plans to use the provider. </w:t>
      </w:r>
    </w:p>
    <w:p w14:paraId="0F3F373E" w14:textId="6D8EB960" w:rsidR="00B61DD1" w:rsidRDefault="00B61DD1" w:rsidP="00096168">
      <w:pPr>
        <w:pStyle w:val="ListParagraph"/>
        <w:numPr>
          <w:ilvl w:val="0"/>
          <w:numId w:val="18"/>
        </w:numPr>
        <w:spacing w:line="276" w:lineRule="auto"/>
        <w:rPr>
          <w:rStyle w:val="Emphasis"/>
          <w:i w:val="0"/>
          <w:iCs w:val="0"/>
          <w:spacing w:val="0"/>
          <w:kern w:val="2"/>
        </w:rPr>
      </w:pPr>
      <w:r>
        <w:rPr>
          <w:rStyle w:val="Emphasis"/>
          <w:i w:val="0"/>
          <w:iCs w:val="0"/>
          <w:spacing w:val="0"/>
          <w:kern w:val="2"/>
        </w:rPr>
        <w:t xml:space="preserve">Pressure from the provider </w:t>
      </w:r>
      <w:r w:rsidR="00096168">
        <w:rPr>
          <w:rStyle w:val="Emphasis"/>
          <w:i w:val="0"/>
          <w:iCs w:val="0"/>
          <w:spacing w:val="0"/>
          <w:kern w:val="2"/>
        </w:rPr>
        <w:t xml:space="preserve">to not make a notification. </w:t>
      </w:r>
    </w:p>
    <w:p w14:paraId="4521F86D" w14:textId="29ECAEEC" w:rsidR="00F416ED" w:rsidRPr="0044121C" w:rsidRDefault="00F416ED" w:rsidP="0044121C">
      <w:pPr>
        <w:spacing w:line="276" w:lineRule="auto"/>
        <w:rPr>
          <w:rStyle w:val="Emphasis"/>
        </w:rPr>
      </w:pPr>
    </w:p>
    <w:p w14:paraId="1B35A7EF" w14:textId="4220E0DE" w:rsidR="00904FC9" w:rsidRPr="0044121C" w:rsidRDefault="00904FC9" w:rsidP="0044121C">
      <w:pPr>
        <w:spacing w:line="276" w:lineRule="auto"/>
        <w:rPr>
          <w:rStyle w:val="Emphasis"/>
          <w:i w:val="0"/>
          <w:iCs w:val="0"/>
          <w:spacing w:val="0"/>
          <w:kern w:val="2"/>
        </w:rPr>
      </w:pPr>
      <w:r w:rsidRPr="0044121C">
        <w:rPr>
          <w:rStyle w:val="Emphasis"/>
          <w:i w:val="0"/>
          <w:iCs w:val="0"/>
          <w:spacing w:val="0"/>
          <w:kern w:val="2"/>
        </w:rPr>
        <w:t>Where to go for advice:</w:t>
      </w:r>
    </w:p>
    <w:p w14:paraId="2C8A4041" w14:textId="082C4159" w:rsidR="00A62E29" w:rsidRPr="00A62E29" w:rsidRDefault="00904FC9" w:rsidP="00A62E29">
      <w:pPr>
        <w:pStyle w:val="ListParagraph"/>
        <w:numPr>
          <w:ilvl w:val="0"/>
          <w:numId w:val="22"/>
        </w:numPr>
        <w:spacing w:line="276" w:lineRule="auto"/>
        <w:rPr>
          <w:rStyle w:val="Emphasis"/>
          <w:i w:val="0"/>
          <w:iCs w:val="0"/>
          <w:spacing w:val="0"/>
          <w:kern w:val="2"/>
        </w:rPr>
      </w:pPr>
      <w:r w:rsidRPr="0044121C">
        <w:rPr>
          <w:rStyle w:val="Emphasis"/>
          <w:i w:val="0"/>
          <w:iCs w:val="0"/>
          <w:spacing w:val="0"/>
          <w:kern w:val="2"/>
        </w:rPr>
        <w:t>Colleagues in your agency or authority may have more experience with issuing ISP notifications</w:t>
      </w:r>
      <w:r w:rsidR="0044121C">
        <w:rPr>
          <w:rStyle w:val="Emphasis"/>
          <w:i w:val="0"/>
          <w:iCs w:val="0"/>
          <w:spacing w:val="0"/>
          <w:kern w:val="2"/>
        </w:rPr>
        <w:t xml:space="preserve">. </w:t>
      </w:r>
    </w:p>
    <w:p w14:paraId="0BF49E16" w14:textId="76BF4E0F" w:rsidR="00A62E29" w:rsidRDefault="00CF445F" w:rsidP="0044121C">
      <w:pPr>
        <w:pStyle w:val="ListParagraph"/>
        <w:numPr>
          <w:ilvl w:val="0"/>
          <w:numId w:val="22"/>
        </w:numPr>
        <w:spacing w:line="276" w:lineRule="auto"/>
        <w:rPr>
          <w:rStyle w:val="Emphasis"/>
          <w:i w:val="0"/>
          <w:iCs w:val="0"/>
          <w:spacing w:val="0"/>
          <w:kern w:val="2"/>
        </w:rPr>
      </w:pPr>
      <w:r>
        <w:rPr>
          <w:rStyle w:val="Emphasis"/>
          <w:i w:val="0"/>
          <w:iCs w:val="0"/>
          <w:spacing w:val="0"/>
          <w:kern w:val="2"/>
        </w:rPr>
        <w:t xml:space="preserve">Everyone can seek advice from the </w:t>
      </w:r>
      <w:r w:rsidR="00A62E29">
        <w:rPr>
          <w:rStyle w:val="Emphasis"/>
          <w:i w:val="0"/>
          <w:iCs w:val="0"/>
          <w:spacing w:val="0"/>
          <w:kern w:val="2"/>
        </w:rPr>
        <w:t xml:space="preserve">NWADCS team via </w:t>
      </w:r>
      <w:hyperlink r:id="rId33" w:history="1">
        <w:r w:rsidR="00A62E29" w:rsidRPr="003F72A3">
          <w:rPr>
            <w:rStyle w:val="Hyperlink"/>
            <w:spacing w:val="0"/>
            <w:kern w:val="2"/>
          </w:rPr>
          <w:t>placementsnorthwest@stockport.gov.uk</w:t>
        </w:r>
      </w:hyperlink>
      <w:r w:rsidR="00A62E29">
        <w:rPr>
          <w:rStyle w:val="Emphasis"/>
          <w:i w:val="0"/>
          <w:iCs w:val="0"/>
          <w:spacing w:val="0"/>
          <w:kern w:val="2"/>
        </w:rPr>
        <w:t xml:space="preserve">. </w:t>
      </w:r>
    </w:p>
    <w:p w14:paraId="014981DD" w14:textId="1A7E0BE8" w:rsidR="00A62E29" w:rsidRPr="0044121C" w:rsidRDefault="00A62E29" w:rsidP="0044121C">
      <w:pPr>
        <w:pStyle w:val="ListParagraph"/>
        <w:numPr>
          <w:ilvl w:val="0"/>
          <w:numId w:val="22"/>
        </w:numPr>
        <w:spacing w:line="276" w:lineRule="auto"/>
        <w:rPr>
          <w:rStyle w:val="Emphasis"/>
          <w:i w:val="0"/>
          <w:iCs w:val="0"/>
          <w:spacing w:val="0"/>
          <w:kern w:val="2"/>
        </w:rPr>
      </w:pPr>
      <w:r>
        <w:rPr>
          <w:rStyle w:val="Emphasis"/>
          <w:i w:val="0"/>
          <w:iCs w:val="0"/>
          <w:spacing w:val="0"/>
          <w:kern w:val="2"/>
        </w:rPr>
        <w:t xml:space="preserve"> </w:t>
      </w:r>
      <w:r w:rsidR="00CF445F">
        <w:rPr>
          <w:rStyle w:val="Emphasis"/>
          <w:i w:val="0"/>
          <w:iCs w:val="0"/>
          <w:spacing w:val="0"/>
          <w:kern w:val="2"/>
        </w:rPr>
        <w:t xml:space="preserve">Local authority colleagues can access peer support via the regional Quality Assurance and Commissioning Managers networks. </w:t>
      </w:r>
    </w:p>
    <w:p w14:paraId="42902513" w14:textId="77777777" w:rsidR="00904FC9" w:rsidRPr="0044121C" w:rsidRDefault="00904FC9" w:rsidP="0044121C">
      <w:pPr>
        <w:spacing w:line="276" w:lineRule="auto"/>
        <w:rPr>
          <w:rStyle w:val="Emphasis"/>
          <w:i w:val="0"/>
          <w:iCs w:val="0"/>
          <w:spacing w:val="0"/>
          <w:kern w:val="2"/>
        </w:rPr>
      </w:pPr>
      <w:r w:rsidRPr="0044121C">
        <w:rPr>
          <w:rStyle w:val="Emphasis"/>
          <w:i w:val="0"/>
          <w:iCs w:val="0"/>
          <w:spacing w:val="0"/>
          <w:kern w:val="2"/>
        </w:rPr>
        <w:br w:type="page"/>
      </w:r>
    </w:p>
    <w:p w14:paraId="41AA0848" w14:textId="747834D7" w:rsidR="00B707F6" w:rsidRPr="00114E0F" w:rsidRDefault="00B707F6" w:rsidP="00B707F6">
      <w:pPr>
        <w:spacing w:line="276" w:lineRule="auto"/>
        <w:rPr>
          <w:b/>
          <w:bCs/>
          <w:spacing w:val="0"/>
          <w:kern w:val="2"/>
        </w:rPr>
      </w:pPr>
      <w:r>
        <w:rPr>
          <w:b/>
          <w:bCs/>
          <w:spacing w:val="0"/>
          <w:kern w:val="2"/>
        </w:rPr>
        <w:lastRenderedPageBreak/>
        <w:t xml:space="preserve">Appendix B: </w:t>
      </w:r>
      <w:r w:rsidRPr="00114E0F">
        <w:rPr>
          <w:b/>
          <w:bCs/>
          <w:spacing w:val="0"/>
          <w:kern w:val="2"/>
        </w:rPr>
        <w:t>Change log</w:t>
      </w:r>
    </w:p>
    <w:p w14:paraId="330C93F0" w14:textId="77777777" w:rsidR="00B707F6" w:rsidRPr="00114E0F" w:rsidRDefault="00B707F6" w:rsidP="00B707F6">
      <w:pPr>
        <w:spacing w:line="276" w:lineRule="auto"/>
        <w:rPr>
          <w:spacing w:val="0"/>
          <w:kern w:val="2"/>
        </w:rPr>
      </w:pPr>
    </w:p>
    <w:p w14:paraId="0494399B" w14:textId="77777777" w:rsidR="00B707F6" w:rsidRPr="00114E0F" w:rsidRDefault="00B707F6" w:rsidP="00B707F6">
      <w:pPr>
        <w:spacing w:line="276" w:lineRule="auto"/>
        <w:rPr>
          <w:spacing w:val="0"/>
          <w:kern w:val="2"/>
        </w:rPr>
      </w:pPr>
      <w:r w:rsidRPr="00114E0F">
        <w:rPr>
          <w:spacing w:val="0"/>
          <w:kern w:val="2"/>
        </w:rPr>
        <w:t xml:space="preserve">Changes post 2026 review: </w:t>
      </w:r>
    </w:p>
    <w:p w14:paraId="45729380" w14:textId="77777777" w:rsidR="00B707F6" w:rsidRPr="00114E0F" w:rsidRDefault="00B707F6" w:rsidP="00B707F6">
      <w:pPr>
        <w:pStyle w:val="ListParagraph"/>
        <w:numPr>
          <w:ilvl w:val="0"/>
          <w:numId w:val="9"/>
        </w:numPr>
        <w:spacing w:line="276" w:lineRule="auto"/>
        <w:rPr>
          <w:spacing w:val="0"/>
          <w:kern w:val="2"/>
        </w:rPr>
      </w:pPr>
      <w:r w:rsidRPr="00114E0F">
        <w:rPr>
          <w:spacing w:val="0"/>
          <w:kern w:val="2"/>
        </w:rPr>
        <w:t>Confidentiality: Inclusion of clear confidentiality status.</w:t>
      </w:r>
    </w:p>
    <w:p w14:paraId="57916513" w14:textId="77777777" w:rsidR="00B707F6" w:rsidRPr="00114E0F" w:rsidRDefault="00B707F6" w:rsidP="00B707F6">
      <w:pPr>
        <w:pStyle w:val="ListParagraph"/>
        <w:numPr>
          <w:ilvl w:val="0"/>
          <w:numId w:val="9"/>
        </w:numPr>
        <w:spacing w:line="276" w:lineRule="auto"/>
        <w:rPr>
          <w:spacing w:val="0"/>
          <w:kern w:val="2"/>
        </w:rPr>
      </w:pPr>
      <w:r w:rsidRPr="00114E0F">
        <w:rPr>
          <w:spacing w:val="0"/>
          <w:kern w:val="2"/>
        </w:rPr>
        <w:t xml:space="preserve">Circulation: Section included to provide indication on the audience for the notification. </w:t>
      </w:r>
    </w:p>
    <w:p w14:paraId="7FDF5FFE" w14:textId="77777777" w:rsidR="00B707F6" w:rsidRPr="00114E0F" w:rsidRDefault="00B707F6" w:rsidP="00B707F6">
      <w:pPr>
        <w:pStyle w:val="ListParagraph"/>
        <w:numPr>
          <w:ilvl w:val="0"/>
          <w:numId w:val="9"/>
        </w:numPr>
        <w:spacing w:line="276" w:lineRule="auto"/>
        <w:rPr>
          <w:spacing w:val="0"/>
          <w:kern w:val="2"/>
        </w:rPr>
      </w:pPr>
      <w:r w:rsidRPr="00114E0F">
        <w:rPr>
          <w:spacing w:val="0"/>
          <w:kern w:val="2"/>
        </w:rPr>
        <w:t xml:space="preserve">Type of service: Added to provide clarity for off contract provision. </w:t>
      </w:r>
    </w:p>
    <w:p w14:paraId="3772882A" w14:textId="77777777" w:rsidR="00B707F6" w:rsidRPr="00114E0F" w:rsidRDefault="00B707F6" w:rsidP="00B707F6">
      <w:pPr>
        <w:pStyle w:val="ListParagraph"/>
        <w:numPr>
          <w:ilvl w:val="0"/>
          <w:numId w:val="9"/>
        </w:numPr>
        <w:spacing w:line="276" w:lineRule="auto"/>
        <w:rPr>
          <w:spacing w:val="0"/>
          <w:kern w:val="2"/>
        </w:rPr>
      </w:pPr>
      <w:r w:rsidRPr="00114E0F">
        <w:rPr>
          <w:spacing w:val="0"/>
          <w:kern w:val="2"/>
        </w:rPr>
        <w:t xml:space="preserve">Other agencies: Added to provide clarity on the role of other agencies in informing notifications. </w:t>
      </w:r>
    </w:p>
    <w:p w14:paraId="3FDE7485" w14:textId="77777777" w:rsidR="00B707F6" w:rsidRPr="00114E0F" w:rsidRDefault="00B707F6" w:rsidP="00B707F6">
      <w:pPr>
        <w:pStyle w:val="ListParagraph"/>
        <w:numPr>
          <w:ilvl w:val="0"/>
          <w:numId w:val="9"/>
        </w:numPr>
        <w:spacing w:line="276" w:lineRule="auto"/>
        <w:rPr>
          <w:spacing w:val="0"/>
          <w:kern w:val="2"/>
        </w:rPr>
      </w:pPr>
      <w:r w:rsidRPr="00114E0F">
        <w:rPr>
          <w:spacing w:val="0"/>
          <w:kern w:val="2"/>
        </w:rPr>
        <w:t xml:space="preserve">Streamlining form: Changes to form to facilitate clarity and easier completion. </w:t>
      </w:r>
    </w:p>
    <w:p w14:paraId="5428F42C" w14:textId="77777777" w:rsidR="00B707F6" w:rsidRPr="00114E0F" w:rsidRDefault="00B707F6" w:rsidP="00B707F6">
      <w:pPr>
        <w:pStyle w:val="ListParagraph"/>
        <w:numPr>
          <w:ilvl w:val="0"/>
          <w:numId w:val="9"/>
        </w:numPr>
        <w:spacing w:line="276" w:lineRule="auto"/>
        <w:rPr>
          <w:spacing w:val="0"/>
          <w:kern w:val="2"/>
        </w:rPr>
      </w:pPr>
      <w:r w:rsidRPr="00114E0F">
        <w:rPr>
          <w:spacing w:val="0"/>
          <w:kern w:val="2"/>
        </w:rPr>
        <w:t xml:space="preserve">Guidance for agencies completing form: Included to support consistency of information. </w:t>
      </w:r>
    </w:p>
    <w:p w14:paraId="422C1E5E" w14:textId="77777777" w:rsidR="00B707F6" w:rsidRPr="00114E0F" w:rsidRDefault="00B707F6" w:rsidP="00B707F6">
      <w:pPr>
        <w:pStyle w:val="ListParagraph"/>
        <w:numPr>
          <w:ilvl w:val="0"/>
          <w:numId w:val="9"/>
        </w:numPr>
        <w:spacing w:line="276" w:lineRule="auto"/>
        <w:rPr>
          <w:spacing w:val="0"/>
          <w:kern w:val="2"/>
        </w:rPr>
      </w:pPr>
      <w:r w:rsidRPr="00114E0F">
        <w:rPr>
          <w:spacing w:val="0"/>
          <w:kern w:val="2"/>
        </w:rPr>
        <w:t xml:space="preserve">Supporting information updated: To reflect proposal for development agreed by NWADCS and widening of protocol to other safeguarding partners. </w:t>
      </w:r>
    </w:p>
    <w:p w14:paraId="3195C295" w14:textId="77777777" w:rsidR="00B707F6" w:rsidRPr="00114E0F" w:rsidRDefault="00B707F6" w:rsidP="00B707F6">
      <w:pPr>
        <w:spacing w:line="276" w:lineRule="auto"/>
        <w:rPr>
          <w:spacing w:val="0"/>
          <w:kern w:val="2"/>
        </w:rPr>
      </w:pPr>
    </w:p>
    <w:p w14:paraId="59569E14" w14:textId="77777777" w:rsidR="00B707F6" w:rsidRPr="00114E0F" w:rsidRDefault="00B707F6" w:rsidP="00B707F6">
      <w:pPr>
        <w:spacing w:before="120" w:line="276" w:lineRule="auto"/>
        <w:rPr>
          <w:spacing w:val="0"/>
          <w:kern w:val="2"/>
        </w:rPr>
      </w:pPr>
      <w:r w:rsidRPr="00114E0F">
        <w:rPr>
          <w:spacing w:val="0"/>
          <w:kern w:val="2"/>
        </w:rPr>
        <w:t xml:space="preserve"> Changes post 2025 review: </w:t>
      </w:r>
    </w:p>
    <w:p w14:paraId="6AFB37D6" w14:textId="77777777" w:rsidR="00B707F6" w:rsidRPr="00114E0F" w:rsidRDefault="00B707F6" w:rsidP="00B707F6">
      <w:pPr>
        <w:pStyle w:val="ListParagraph"/>
        <w:numPr>
          <w:ilvl w:val="0"/>
          <w:numId w:val="9"/>
        </w:numPr>
        <w:spacing w:line="276" w:lineRule="auto"/>
        <w:rPr>
          <w:spacing w:val="0"/>
          <w:kern w:val="2"/>
        </w:rPr>
      </w:pPr>
      <w:r w:rsidRPr="00114E0F">
        <w:rPr>
          <w:spacing w:val="0"/>
          <w:kern w:val="2"/>
        </w:rPr>
        <w:t xml:space="preserve">Information about the service: Previous company name, if applicable. </w:t>
      </w:r>
    </w:p>
    <w:p w14:paraId="4299ED06" w14:textId="77777777" w:rsidR="00B707F6" w:rsidRPr="00114E0F" w:rsidRDefault="00B707F6" w:rsidP="00B707F6">
      <w:pPr>
        <w:pStyle w:val="ListParagraph"/>
        <w:numPr>
          <w:ilvl w:val="0"/>
          <w:numId w:val="9"/>
        </w:numPr>
        <w:spacing w:line="276" w:lineRule="auto"/>
        <w:rPr>
          <w:spacing w:val="0"/>
          <w:kern w:val="2"/>
        </w:rPr>
      </w:pPr>
      <w:r w:rsidRPr="00114E0F">
        <w:rPr>
          <w:spacing w:val="0"/>
          <w:kern w:val="2"/>
        </w:rPr>
        <w:t>Indicate if this ISP relates to the organisation as a whole or a specific service: CQC URN (if applicable)</w:t>
      </w:r>
    </w:p>
    <w:p w14:paraId="2626E8C1" w14:textId="77777777" w:rsidR="00B707F6" w:rsidRPr="00114E0F" w:rsidRDefault="00B707F6" w:rsidP="00B707F6">
      <w:pPr>
        <w:pStyle w:val="ListParagraph"/>
        <w:numPr>
          <w:ilvl w:val="0"/>
          <w:numId w:val="9"/>
        </w:numPr>
        <w:spacing w:line="276" w:lineRule="auto"/>
        <w:rPr>
          <w:spacing w:val="0"/>
          <w:kern w:val="2"/>
        </w:rPr>
      </w:pPr>
      <w:r w:rsidRPr="00114E0F">
        <w:rPr>
          <w:spacing w:val="0"/>
          <w:kern w:val="2"/>
        </w:rPr>
        <w:t>Contract affected by this ISP: SEND FPS (Including Alternative Provision)</w:t>
      </w:r>
    </w:p>
    <w:p w14:paraId="3DBC0B55" w14:textId="77777777" w:rsidR="00B707F6" w:rsidRPr="00114E0F" w:rsidRDefault="00B707F6" w:rsidP="00B707F6">
      <w:pPr>
        <w:pStyle w:val="ListParagraph"/>
        <w:numPr>
          <w:ilvl w:val="0"/>
          <w:numId w:val="9"/>
        </w:numPr>
        <w:spacing w:line="276" w:lineRule="auto"/>
        <w:rPr>
          <w:spacing w:val="0"/>
          <w:kern w:val="2"/>
        </w:rPr>
      </w:pPr>
      <w:r w:rsidRPr="00114E0F">
        <w:rPr>
          <w:spacing w:val="0"/>
          <w:kern w:val="2"/>
        </w:rPr>
        <w:t xml:space="preserve">Local authority concern: Inadequate inspection. Added to corresponding rescinding section. </w:t>
      </w:r>
    </w:p>
    <w:p w14:paraId="720B7FD6" w14:textId="77777777" w:rsidR="00B707F6" w:rsidRPr="00114E0F" w:rsidRDefault="00B707F6" w:rsidP="00B707F6">
      <w:pPr>
        <w:pStyle w:val="ListParagraph"/>
        <w:numPr>
          <w:ilvl w:val="0"/>
          <w:numId w:val="9"/>
        </w:numPr>
        <w:spacing w:line="276" w:lineRule="auto"/>
        <w:rPr>
          <w:spacing w:val="0"/>
          <w:kern w:val="2"/>
        </w:rPr>
      </w:pPr>
      <w:r w:rsidRPr="00114E0F">
        <w:rPr>
          <w:spacing w:val="0"/>
          <w:kern w:val="2"/>
        </w:rPr>
        <w:t>Action taken: Other actions i.e. information sharing meeting with other authorities. Added to corresponding rescinding section.</w:t>
      </w:r>
    </w:p>
    <w:p w14:paraId="3E342B47" w14:textId="77777777" w:rsidR="00B707F6" w:rsidRPr="00114E0F" w:rsidRDefault="00B707F6" w:rsidP="00B707F6">
      <w:pPr>
        <w:pStyle w:val="ListParagraph"/>
        <w:numPr>
          <w:ilvl w:val="0"/>
          <w:numId w:val="9"/>
        </w:numPr>
        <w:spacing w:line="276" w:lineRule="auto"/>
        <w:rPr>
          <w:spacing w:val="0"/>
          <w:kern w:val="2"/>
        </w:rPr>
      </w:pPr>
      <w:r w:rsidRPr="00114E0F">
        <w:rPr>
          <w:spacing w:val="0"/>
          <w:kern w:val="2"/>
        </w:rPr>
        <w:t xml:space="preserve">Guidance (process summary): Placements North West will save the ISP in the provider folder of the regional SharePoint. </w:t>
      </w:r>
    </w:p>
    <w:p w14:paraId="726D2A6B" w14:textId="77777777" w:rsidR="00B707F6" w:rsidRPr="00114E0F" w:rsidRDefault="00B707F6" w:rsidP="00B707F6">
      <w:pPr>
        <w:pStyle w:val="ListParagraph"/>
        <w:numPr>
          <w:ilvl w:val="0"/>
          <w:numId w:val="9"/>
        </w:numPr>
        <w:spacing w:line="276" w:lineRule="auto"/>
        <w:rPr>
          <w:spacing w:val="0"/>
          <w:kern w:val="2"/>
        </w:rPr>
      </w:pPr>
      <w:r w:rsidRPr="00114E0F">
        <w:rPr>
          <w:spacing w:val="0"/>
          <w:kern w:val="2"/>
        </w:rPr>
        <w:t>Guidance (FAQ):</w:t>
      </w:r>
      <w:r w:rsidRPr="00114E0F">
        <w:t xml:space="preserve"> </w:t>
      </w:r>
      <w:r w:rsidRPr="00114E0F">
        <w:rPr>
          <w:spacing w:val="0"/>
          <w:kern w:val="2"/>
        </w:rPr>
        <w:t xml:space="preserve">Multiple ISPs can be issued for the same provider, so long as the information being shared is different to existing ISPs and adds value. Multiple ISPs cannot be circulated for the same issue. Multiple issues for the same provider for specific settings may be considered for an organisational ISP if it is deemed the concerns are organisation wide. Please discuss with the PNW team. </w:t>
      </w:r>
    </w:p>
    <w:p w14:paraId="61012CBA" w14:textId="77777777" w:rsidR="00B707F6" w:rsidRPr="00114E0F" w:rsidRDefault="00B707F6" w:rsidP="00B707F6">
      <w:pPr>
        <w:pStyle w:val="ListParagraph"/>
        <w:numPr>
          <w:ilvl w:val="0"/>
          <w:numId w:val="9"/>
        </w:numPr>
        <w:spacing w:line="276" w:lineRule="auto"/>
        <w:rPr>
          <w:spacing w:val="0"/>
          <w:kern w:val="2"/>
        </w:rPr>
      </w:pPr>
      <w:r w:rsidRPr="00114E0F">
        <w:rPr>
          <w:spacing w:val="0"/>
          <w:kern w:val="2"/>
        </w:rPr>
        <w:t xml:space="preserve">Guidance (FAQ): ISPs are no longer indicated in red front on contract sheets, this information sits in a specific column. </w:t>
      </w:r>
    </w:p>
    <w:p w14:paraId="051DBE1B" w14:textId="77777777" w:rsidR="00B707F6" w:rsidRPr="00114E0F" w:rsidRDefault="00B707F6" w:rsidP="00B707F6">
      <w:pPr>
        <w:spacing w:line="276" w:lineRule="auto"/>
        <w:rPr>
          <w:b/>
          <w:bCs/>
          <w:spacing w:val="0"/>
          <w:kern w:val="2"/>
        </w:rPr>
      </w:pPr>
    </w:p>
    <w:p w14:paraId="6112BFD0" w14:textId="77777777" w:rsidR="00B707F6" w:rsidRPr="00114E0F" w:rsidRDefault="00B707F6" w:rsidP="00B707F6">
      <w:pPr>
        <w:spacing w:line="276" w:lineRule="auto"/>
        <w:rPr>
          <w:spacing w:val="0"/>
          <w:kern w:val="2"/>
        </w:rPr>
      </w:pPr>
      <w:r w:rsidRPr="00114E0F">
        <w:rPr>
          <w:spacing w:val="0"/>
          <w:kern w:val="2"/>
        </w:rPr>
        <w:t>Changes post 2022 review:</w:t>
      </w:r>
    </w:p>
    <w:p w14:paraId="27557CA2" w14:textId="77777777" w:rsidR="00B707F6" w:rsidRPr="00114E0F" w:rsidRDefault="00B707F6" w:rsidP="00B707F6">
      <w:pPr>
        <w:pStyle w:val="ListParagraph"/>
        <w:numPr>
          <w:ilvl w:val="0"/>
          <w:numId w:val="10"/>
        </w:numPr>
        <w:spacing w:line="276" w:lineRule="auto"/>
        <w:rPr>
          <w:spacing w:val="0"/>
          <w:kern w:val="2"/>
        </w:rPr>
      </w:pPr>
      <w:r w:rsidRPr="00114E0F">
        <w:rPr>
          <w:spacing w:val="0"/>
          <w:kern w:val="2"/>
        </w:rPr>
        <w:t>Action Taken added; Action/Improvement plan, No local action - Referral to PNW.</w:t>
      </w:r>
    </w:p>
    <w:p w14:paraId="159B262D" w14:textId="77777777" w:rsidR="00B707F6" w:rsidRPr="00114E0F" w:rsidRDefault="00B707F6" w:rsidP="00B707F6">
      <w:pPr>
        <w:pStyle w:val="ListParagraph"/>
        <w:numPr>
          <w:ilvl w:val="0"/>
          <w:numId w:val="10"/>
        </w:numPr>
        <w:spacing w:line="276" w:lineRule="auto"/>
        <w:rPr>
          <w:spacing w:val="0"/>
          <w:kern w:val="2"/>
        </w:rPr>
      </w:pPr>
      <w:r w:rsidRPr="00114E0F">
        <w:rPr>
          <w:spacing w:val="0"/>
          <w:kern w:val="2"/>
        </w:rPr>
        <w:t xml:space="preserve">Outcomes added; Satisfactory progress against action plan, Unable to find a resolution, Closed by PNW due to no further concerns, Resolved by PNW. </w:t>
      </w:r>
    </w:p>
    <w:p w14:paraId="7C143F38" w14:textId="77777777" w:rsidR="00B707F6" w:rsidRPr="00114E0F" w:rsidRDefault="00B707F6" w:rsidP="00B707F6">
      <w:pPr>
        <w:pStyle w:val="ListParagraph"/>
        <w:numPr>
          <w:ilvl w:val="0"/>
          <w:numId w:val="10"/>
        </w:numPr>
        <w:spacing w:line="276" w:lineRule="auto"/>
        <w:rPr>
          <w:spacing w:val="0"/>
          <w:kern w:val="2"/>
        </w:rPr>
      </w:pPr>
      <w:r w:rsidRPr="00114E0F">
        <w:rPr>
          <w:spacing w:val="0"/>
          <w:kern w:val="2"/>
        </w:rPr>
        <w:t>Removed section relating to Ofsted Judgements.</w:t>
      </w:r>
    </w:p>
    <w:p w14:paraId="7746CEBB" w14:textId="2283AAEB" w:rsidR="00646212" w:rsidRPr="00114E0F" w:rsidRDefault="00646212" w:rsidP="00DB5BB2">
      <w:pPr>
        <w:spacing w:before="120"/>
        <w:rPr>
          <w:spacing w:val="0"/>
          <w:kern w:val="2"/>
        </w:rPr>
      </w:pPr>
    </w:p>
    <w:sectPr w:rsidR="00646212" w:rsidRPr="00114E0F" w:rsidSect="00E70B9B">
      <w:headerReference w:type="even" r:id="rId34"/>
      <w:headerReference w:type="default" r:id="rId35"/>
      <w:footerReference w:type="even" r:id="rId36"/>
      <w:footerReference w:type="default" r:id="rId37"/>
      <w:headerReference w:type="first" r:id="rId38"/>
      <w:footerReference w:type="first" r:id="rId39"/>
      <w:pgSz w:w="11906" w:h="16838"/>
      <w:pgMar w:top="1440" w:right="1080" w:bottom="1440" w:left="108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D00C" w14:textId="77777777" w:rsidR="00183C6D" w:rsidRDefault="00183C6D" w:rsidP="00E83AA4">
      <w:r>
        <w:separator/>
      </w:r>
    </w:p>
  </w:endnote>
  <w:endnote w:type="continuationSeparator" w:id="0">
    <w:p w14:paraId="00E87CFB" w14:textId="77777777" w:rsidR="00183C6D" w:rsidRDefault="00183C6D" w:rsidP="00E83AA4">
      <w:r>
        <w:continuationSeparator/>
      </w:r>
    </w:p>
  </w:endnote>
  <w:endnote w:type="continuationNotice" w:id="1">
    <w:p w14:paraId="5311E92E" w14:textId="77777777" w:rsidR="00183C6D" w:rsidRDefault="00183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591B" w14:textId="6BAAC057" w:rsidR="000E3622" w:rsidRDefault="00726F96" w:rsidP="00E83AA4">
    <w:pPr>
      <w:pStyle w:val="Footer"/>
    </w:pPr>
    <w:r>
      <w:rPr>
        <w:noProof/>
      </w:rPr>
      <mc:AlternateContent>
        <mc:Choice Requires="wps">
          <w:drawing>
            <wp:anchor distT="0" distB="0" distL="0" distR="0" simplePos="0" relativeHeight="251658244" behindDoc="0" locked="0" layoutInCell="1" allowOverlap="1" wp14:anchorId="10A1B907" wp14:editId="62C58932">
              <wp:simplePos x="635" y="635"/>
              <wp:positionH relativeFrom="page">
                <wp:align>center</wp:align>
              </wp:positionH>
              <wp:positionV relativeFrom="page">
                <wp:align>bottom</wp:align>
              </wp:positionV>
              <wp:extent cx="408940" cy="345440"/>
              <wp:effectExtent l="0" t="0" r="10160" b="0"/>
              <wp:wrapNone/>
              <wp:docPr id="20911422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8940" cy="345440"/>
                      </a:xfrm>
                      <a:prstGeom prst="rect">
                        <a:avLst/>
                      </a:prstGeom>
                      <a:noFill/>
                      <a:ln>
                        <a:noFill/>
                      </a:ln>
                    </wps:spPr>
                    <wps:txbx>
                      <w:txbxContent>
                        <w:p w14:paraId="241D211E" w14:textId="0C8C3752" w:rsidR="00726F96" w:rsidRPr="00726F96" w:rsidRDefault="00726F96" w:rsidP="00726F96">
                          <w:pPr>
                            <w:rPr>
                              <w:rFonts w:ascii="Calibri" w:eastAsia="Calibri" w:hAnsi="Calibri" w:cs="Calibri"/>
                              <w:noProof/>
                              <w:color w:val="000000"/>
                              <w:sz w:val="20"/>
                              <w:szCs w:val="20"/>
                            </w:rPr>
                          </w:pPr>
                          <w:r w:rsidRPr="00726F9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A1B907" id="_x0000_t202" coordsize="21600,21600" o:spt="202" path="m,l,21600r21600,l21600,xe">
              <v:stroke joinstyle="miter"/>
              <v:path gradientshapeok="t" o:connecttype="rect"/>
            </v:shapetype>
            <v:shape id="Text Box 5" o:spid="_x0000_s1027" type="#_x0000_t202" alt="OFFICIAL" style="position:absolute;margin-left:0;margin-top:0;width:32.2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" filled="f" stroked="f">
              <v:textbox style="mso-fit-shape-to-text:t" inset="0,0,0,15pt">
                <w:txbxContent>
                  <w:p w14:paraId="241D211E" w14:textId="0C8C3752" w:rsidR="00726F96" w:rsidRPr="00726F96" w:rsidRDefault="00726F96" w:rsidP="00726F96">
                    <w:pPr>
                      <w:rPr>
                        <w:rFonts w:ascii="Calibri" w:eastAsia="Calibri" w:hAnsi="Calibri" w:cs="Calibri"/>
                        <w:noProof/>
                        <w:color w:val="000000"/>
                        <w:sz w:val="20"/>
                        <w:szCs w:val="20"/>
                      </w:rPr>
                    </w:pPr>
                    <w:r w:rsidRPr="00726F96">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76D0" w14:textId="43B25FBD" w:rsidR="00E30F2C" w:rsidRDefault="00183C6D" w:rsidP="00E83AA4">
    <w:pPr>
      <w:pStyle w:val="Footer"/>
    </w:pPr>
    <w:sdt>
      <w:sdtPr>
        <w:id w:val="-209419515"/>
        <w:docPartObj>
          <w:docPartGallery w:val="Page Numbers (Bottom of Page)"/>
          <w:docPartUnique/>
        </w:docPartObj>
      </w:sdtPr>
      <w:sdtEndPr>
        <w:rPr>
          <w:noProof/>
        </w:rPr>
      </w:sdtEndPr>
      <w:sdtContent>
        <w:r w:rsidR="00E30F2C">
          <w:fldChar w:fldCharType="begin"/>
        </w:r>
        <w:r w:rsidR="00E30F2C">
          <w:instrText xml:space="preserve"> PAGE   \* MERGEFORMAT </w:instrText>
        </w:r>
        <w:r w:rsidR="00E30F2C">
          <w:fldChar w:fldCharType="separate"/>
        </w:r>
        <w:r w:rsidR="00E30F2C">
          <w:rPr>
            <w:noProof/>
          </w:rPr>
          <w:t>2</w:t>
        </w:r>
        <w:r w:rsidR="00E30F2C">
          <w:rPr>
            <w:noProof/>
          </w:rPr>
          <w:fldChar w:fldCharType="end"/>
        </w:r>
      </w:sdtContent>
    </w:sdt>
  </w:p>
  <w:p w14:paraId="044BA0D1" w14:textId="67A2124E" w:rsidR="005314BC" w:rsidRDefault="005314BC" w:rsidP="00E83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C2FB" w14:textId="45D2E1D7" w:rsidR="000E3622" w:rsidRDefault="00726F96" w:rsidP="00E83AA4">
    <w:pPr>
      <w:pStyle w:val="Footer"/>
    </w:pPr>
    <w:r>
      <w:rPr>
        <w:noProof/>
      </w:rPr>
      <mc:AlternateContent>
        <mc:Choice Requires="wps">
          <w:drawing>
            <wp:anchor distT="0" distB="0" distL="0" distR="0" simplePos="0" relativeHeight="251658243" behindDoc="0" locked="0" layoutInCell="1" allowOverlap="1" wp14:anchorId="462ECEDF" wp14:editId="390BD2DA">
              <wp:simplePos x="635" y="635"/>
              <wp:positionH relativeFrom="page">
                <wp:align>center</wp:align>
              </wp:positionH>
              <wp:positionV relativeFrom="page">
                <wp:align>bottom</wp:align>
              </wp:positionV>
              <wp:extent cx="408940" cy="345440"/>
              <wp:effectExtent l="0" t="0" r="10160" b="0"/>
              <wp:wrapNone/>
              <wp:docPr id="20902794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8940" cy="345440"/>
                      </a:xfrm>
                      <a:prstGeom prst="rect">
                        <a:avLst/>
                      </a:prstGeom>
                      <a:noFill/>
                      <a:ln>
                        <a:noFill/>
                      </a:ln>
                    </wps:spPr>
                    <wps:txbx>
                      <w:txbxContent>
                        <w:p w14:paraId="2CEE0620" w14:textId="426DC8E6" w:rsidR="00726F96" w:rsidRPr="00726F96" w:rsidRDefault="00726F96" w:rsidP="00726F96">
                          <w:pPr>
                            <w:rPr>
                              <w:rFonts w:ascii="Calibri" w:eastAsia="Calibri" w:hAnsi="Calibri" w:cs="Calibri"/>
                              <w:noProof/>
                              <w:color w:val="000000"/>
                              <w:sz w:val="20"/>
                              <w:szCs w:val="20"/>
                            </w:rPr>
                          </w:pPr>
                          <w:r w:rsidRPr="00726F9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2ECEDF" id="_x0000_t202" coordsize="21600,21600" o:spt="202" path="m,l,21600r21600,l21600,xe">
              <v:stroke joinstyle="miter"/>
              <v:path gradientshapeok="t" o:connecttype="rect"/>
            </v:shapetype>
            <v:shape id="Text Box 4" o:spid="_x0000_s1029" type="#_x0000_t202" alt="OFFICIAL" style="position:absolute;margin-left:0;margin-top:0;width:32.2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" filled="f" stroked="f">
              <v:textbox style="mso-fit-shape-to-text:t" inset="0,0,0,15pt">
                <w:txbxContent>
                  <w:p w14:paraId="2CEE0620" w14:textId="426DC8E6" w:rsidR="00726F96" w:rsidRPr="00726F96" w:rsidRDefault="00726F96" w:rsidP="00726F96">
                    <w:pPr>
                      <w:rPr>
                        <w:rFonts w:ascii="Calibri" w:eastAsia="Calibri" w:hAnsi="Calibri" w:cs="Calibri"/>
                        <w:noProof/>
                        <w:color w:val="000000"/>
                        <w:sz w:val="20"/>
                        <w:szCs w:val="20"/>
                      </w:rPr>
                    </w:pPr>
                    <w:r w:rsidRPr="00726F96">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339D0" w14:textId="77777777" w:rsidR="00183C6D" w:rsidRDefault="00183C6D" w:rsidP="00E83AA4">
      <w:r>
        <w:separator/>
      </w:r>
    </w:p>
  </w:footnote>
  <w:footnote w:type="continuationSeparator" w:id="0">
    <w:p w14:paraId="76BFF126" w14:textId="77777777" w:rsidR="00183C6D" w:rsidRDefault="00183C6D" w:rsidP="00E83AA4">
      <w:r>
        <w:continuationSeparator/>
      </w:r>
    </w:p>
  </w:footnote>
  <w:footnote w:type="continuationNotice" w:id="1">
    <w:p w14:paraId="7452EA99" w14:textId="77777777" w:rsidR="00183C6D" w:rsidRDefault="00183C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611F" w14:textId="4D3D5110" w:rsidR="000E3622" w:rsidRDefault="00726F96" w:rsidP="00E83AA4">
    <w:pPr>
      <w:pStyle w:val="Header"/>
    </w:pPr>
    <w:r>
      <w:rPr>
        <w:noProof/>
      </w:rPr>
      <mc:AlternateContent>
        <mc:Choice Requires="wps">
          <w:drawing>
            <wp:anchor distT="0" distB="0" distL="0" distR="0" simplePos="0" relativeHeight="251658242" behindDoc="0" locked="0" layoutInCell="1" allowOverlap="1" wp14:anchorId="445BB951" wp14:editId="302D625F">
              <wp:simplePos x="635" y="635"/>
              <wp:positionH relativeFrom="page">
                <wp:align>center</wp:align>
              </wp:positionH>
              <wp:positionV relativeFrom="page">
                <wp:align>top</wp:align>
              </wp:positionV>
              <wp:extent cx="408940" cy="345440"/>
              <wp:effectExtent l="0" t="0" r="10160" b="16510"/>
              <wp:wrapNone/>
              <wp:docPr id="6728199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8940" cy="345440"/>
                      </a:xfrm>
                      <a:prstGeom prst="rect">
                        <a:avLst/>
                      </a:prstGeom>
                      <a:noFill/>
                      <a:ln>
                        <a:noFill/>
                      </a:ln>
                    </wps:spPr>
                    <wps:txbx>
                      <w:txbxContent>
                        <w:p w14:paraId="19E00522" w14:textId="4231A166" w:rsidR="00726F96" w:rsidRPr="00726F96" w:rsidRDefault="00726F96" w:rsidP="00726F96">
                          <w:pPr>
                            <w:rPr>
                              <w:rFonts w:ascii="Calibri" w:eastAsia="Calibri" w:hAnsi="Calibri" w:cs="Calibri"/>
                              <w:noProof/>
                              <w:color w:val="000000"/>
                              <w:sz w:val="20"/>
                              <w:szCs w:val="20"/>
                            </w:rPr>
                          </w:pPr>
                          <w:r w:rsidRPr="00726F9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5BB951" id="_x0000_t202" coordsize="21600,21600" o:spt="202" path="m,l,21600r21600,l21600,xe">
              <v:stroke joinstyle="miter"/>
              <v:path gradientshapeok="t" o:connecttype="rect"/>
            </v:shapetype>
            <v:shape id="Text Box 2" o:spid="_x0000_s1026" type="#_x0000_t202" alt="OFFICIAL" style="position:absolute;margin-left:0;margin-top:0;width:32.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" filled="f" stroked="f">
              <v:textbox style="mso-fit-shape-to-text:t" inset="0,15pt,0,0">
                <w:txbxContent>
                  <w:p w14:paraId="19E00522" w14:textId="4231A166" w:rsidR="00726F96" w:rsidRPr="00726F96" w:rsidRDefault="00726F96" w:rsidP="00726F96">
                    <w:pPr>
                      <w:rPr>
                        <w:rFonts w:ascii="Calibri" w:eastAsia="Calibri" w:hAnsi="Calibri" w:cs="Calibri"/>
                        <w:noProof/>
                        <w:color w:val="000000"/>
                        <w:sz w:val="20"/>
                        <w:szCs w:val="20"/>
                      </w:rPr>
                    </w:pPr>
                    <w:r w:rsidRPr="00726F9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E29F" w14:textId="797B9F62" w:rsidR="005314BC" w:rsidRDefault="00070EA9" w:rsidP="00E83AA4">
    <w:pPr>
      <w:pStyle w:val="Header"/>
    </w:pPr>
    <w:r w:rsidRPr="00DF56C9">
      <w:rPr>
        <w:noProof/>
      </w:rPr>
      <w:drawing>
        <wp:anchor distT="0" distB="0" distL="114300" distR="114300" simplePos="0" relativeHeight="251658240" behindDoc="0" locked="0" layoutInCell="1" allowOverlap="1" wp14:anchorId="0BCA66C8" wp14:editId="54CB843C">
          <wp:simplePos x="0" y="0"/>
          <wp:positionH relativeFrom="column">
            <wp:posOffset>-63610</wp:posOffset>
          </wp:positionH>
          <wp:positionV relativeFrom="paragraph">
            <wp:posOffset>-611505</wp:posOffset>
          </wp:positionV>
          <wp:extent cx="1958400" cy="6120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8400"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F5A3" w14:textId="45880ED3" w:rsidR="000E3622" w:rsidRDefault="00726F96" w:rsidP="00E83AA4">
    <w:pPr>
      <w:pStyle w:val="Header"/>
    </w:pPr>
    <w:r>
      <w:rPr>
        <w:noProof/>
      </w:rPr>
      <mc:AlternateContent>
        <mc:Choice Requires="wps">
          <w:drawing>
            <wp:anchor distT="0" distB="0" distL="0" distR="0" simplePos="0" relativeHeight="251658241" behindDoc="0" locked="0" layoutInCell="1" allowOverlap="1" wp14:anchorId="0FAD9F6E" wp14:editId="20400455">
              <wp:simplePos x="635" y="635"/>
              <wp:positionH relativeFrom="page">
                <wp:align>center</wp:align>
              </wp:positionH>
              <wp:positionV relativeFrom="page">
                <wp:align>top</wp:align>
              </wp:positionV>
              <wp:extent cx="408940" cy="345440"/>
              <wp:effectExtent l="0" t="0" r="10160" b="16510"/>
              <wp:wrapNone/>
              <wp:docPr id="5386175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8940" cy="345440"/>
                      </a:xfrm>
                      <a:prstGeom prst="rect">
                        <a:avLst/>
                      </a:prstGeom>
                      <a:noFill/>
                      <a:ln>
                        <a:noFill/>
                      </a:ln>
                    </wps:spPr>
                    <wps:txbx>
                      <w:txbxContent>
                        <w:p w14:paraId="7F1C41E2" w14:textId="7A1876F4" w:rsidR="00726F96" w:rsidRPr="00726F96" w:rsidRDefault="00726F96" w:rsidP="00726F96">
                          <w:pPr>
                            <w:rPr>
                              <w:rFonts w:ascii="Calibri" w:eastAsia="Calibri" w:hAnsi="Calibri" w:cs="Calibri"/>
                              <w:noProof/>
                              <w:color w:val="000000"/>
                              <w:sz w:val="20"/>
                              <w:szCs w:val="20"/>
                            </w:rPr>
                          </w:pPr>
                          <w:r w:rsidRPr="00726F9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AD9F6E" id="_x0000_t202" coordsize="21600,21600" o:spt="202" path="m,l,21600r21600,l21600,xe">
              <v:stroke joinstyle="miter"/>
              <v:path gradientshapeok="t" o:connecttype="rect"/>
            </v:shapetype>
            <v:shape id="Text Box 1" o:spid="_x0000_s1028" type="#_x0000_t202" alt="OFFICIAL" style="position:absolute;margin-left:0;margin-top:0;width:32.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sQDQIAABwEAAAOAAAAZHJzL2Uyb0RvYy54bWysU8Fu2zAMvQ/YPwi6L3aydGi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" filled="f" stroked="f">
              <v:textbox style="mso-fit-shape-to-text:t" inset="0,15pt,0,0">
                <w:txbxContent>
                  <w:p w14:paraId="7F1C41E2" w14:textId="7A1876F4" w:rsidR="00726F96" w:rsidRPr="00726F96" w:rsidRDefault="00726F96" w:rsidP="00726F96">
                    <w:pPr>
                      <w:rPr>
                        <w:rFonts w:ascii="Calibri" w:eastAsia="Calibri" w:hAnsi="Calibri" w:cs="Calibri"/>
                        <w:noProof/>
                        <w:color w:val="000000"/>
                        <w:sz w:val="20"/>
                        <w:szCs w:val="20"/>
                      </w:rPr>
                    </w:pPr>
                    <w:r w:rsidRPr="00726F96">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F9F"/>
    <w:multiLevelType w:val="hybridMultilevel"/>
    <w:tmpl w:val="09845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EB1950"/>
    <w:multiLevelType w:val="multilevel"/>
    <w:tmpl w:val="707E3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83C0D"/>
    <w:multiLevelType w:val="hybridMultilevel"/>
    <w:tmpl w:val="AC22FE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D1B3AC0"/>
    <w:multiLevelType w:val="hybridMultilevel"/>
    <w:tmpl w:val="50C2924A"/>
    <w:lvl w:ilvl="0" w:tplc="C70E168A">
      <w:start w:val="1"/>
      <w:numFmt w:val="bullet"/>
      <w:lvlText w:val=""/>
      <w:lvlJc w:val="left"/>
      <w:pPr>
        <w:ind w:left="360" w:hanging="360"/>
      </w:pPr>
      <w:rPr>
        <w:rFonts w:ascii="Symbol" w:hAnsi="Symbol" w:hint="default"/>
        <w:color w:val="E3A447"/>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6909CA"/>
    <w:multiLevelType w:val="hybridMultilevel"/>
    <w:tmpl w:val="88883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F7B37"/>
    <w:multiLevelType w:val="hybridMultilevel"/>
    <w:tmpl w:val="7D802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9C54A1"/>
    <w:multiLevelType w:val="hybridMultilevel"/>
    <w:tmpl w:val="DFFE9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BE0821"/>
    <w:multiLevelType w:val="multilevel"/>
    <w:tmpl w:val="F636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C17DE"/>
    <w:multiLevelType w:val="hybridMultilevel"/>
    <w:tmpl w:val="B0206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8E4731"/>
    <w:multiLevelType w:val="hybridMultilevel"/>
    <w:tmpl w:val="6C6C0654"/>
    <w:lvl w:ilvl="0" w:tplc="2A72BB3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64AA7"/>
    <w:multiLevelType w:val="hybridMultilevel"/>
    <w:tmpl w:val="420A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26786"/>
    <w:multiLevelType w:val="hybridMultilevel"/>
    <w:tmpl w:val="A5821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887F9C"/>
    <w:multiLevelType w:val="singleLevel"/>
    <w:tmpl w:val="22F0CE78"/>
    <w:lvl w:ilvl="0">
      <w:start w:val="1"/>
      <w:numFmt w:val="lowerLetter"/>
      <w:lvlText w:val="%1)"/>
      <w:lvlJc w:val="left"/>
      <w:pPr>
        <w:tabs>
          <w:tab w:val="num" w:pos="720"/>
        </w:tabs>
        <w:ind w:left="720" w:hanging="360"/>
      </w:pPr>
      <w:rPr>
        <w:rFonts w:hint="default"/>
      </w:rPr>
    </w:lvl>
  </w:abstractNum>
  <w:abstractNum w:abstractNumId="13" w15:restartNumberingAfterBreak="0">
    <w:nsid w:val="45226C5B"/>
    <w:multiLevelType w:val="hybridMultilevel"/>
    <w:tmpl w:val="49887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2D52A3"/>
    <w:multiLevelType w:val="hybridMultilevel"/>
    <w:tmpl w:val="31447416"/>
    <w:lvl w:ilvl="0" w:tplc="EA321D2C">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585D1E"/>
    <w:multiLevelType w:val="hybridMultilevel"/>
    <w:tmpl w:val="25DCA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4135F5"/>
    <w:multiLevelType w:val="hybridMultilevel"/>
    <w:tmpl w:val="AC22FE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7934EE1"/>
    <w:multiLevelType w:val="hybridMultilevel"/>
    <w:tmpl w:val="F9AA8D62"/>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0E55F1F"/>
    <w:multiLevelType w:val="hybridMultilevel"/>
    <w:tmpl w:val="0A8E6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295C9B"/>
    <w:multiLevelType w:val="hybridMultilevel"/>
    <w:tmpl w:val="EB860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4304E2"/>
    <w:multiLevelType w:val="hybridMultilevel"/>
    <w:tmpl w:val="1D887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8020739">
    <w:abstractNumId w:val="14"/>
  </w:num>
  <w:num w:numId="2" w16cid:durableId="684789697">
    <w:abstractNumId w:val="12"/>
  </w:num>
  <w:num w:numId="3" w16cid:durableId="1850094396">
    <w:abstractNumId w:val="3"/>
  </w:num>
  <w:num w:numId="4" w16cid:durableId="295189012">
    <w:abstractNumId w:val="2"/>
  </w:num>
  <w:num w:numId="5" w16cid:durableId="1790934748">
    <w:abstractNumId w:val="4"/>
  </w:num>
  <w:num w:numId="6" w16cid:durableId="770929501">
    <w:abstractNumId w:val="20"/>
  </w:num>
  <w:num w:numId="7" w16cid:durableId="1098284106">
    <w:abstractNumId w:val="17"/>
  </w:num>
  <w:num w:numId="8" w16cid:durableId="279723136">
    <w:abstractNumId w:val="11"/>
  </w:num>
  <w:num w:numId="9" w16cid:durableId="990712677">
    <w:abstractNumId w:val="13"/>
  </w:num>
  <w:num w:numId="10" w16cid:durableId="1952131091">
    <w:abstractNumId w:val="5"/>
  </w:num>
  <w:num w:numId="11" w16cid:durableId="945699971">
    <w:abstractNumId w:val="16"/>
  </w:num>
  <w:num w:numId="12" w16cid:durableId="458113560">
    <w:abstractNumId w:val="14"/>
  </w:num>
  <w:num w:numId="13" w16cid:durableId="368452161">
    <w:abstractNumId w:val="14"/>
  </w:num>
  <w:num w:numId="14" w16cid:durableId="533202574">
    <w:abstractNumId w:val="1"/>
  </w:num>
  <w:num w:numId="15" w16cid:durableId="2122648489">
    <w:abstractNumId w:val="14"/>
  </w:num>
  <w:num w:numId="16" w16cid:durableId="1774089521">
    <w:abstractNumId w:val="9"/>
  </w:num>
  <w:num w:numId="17" w16cid:durableId="2119056540">
    <w:abstractNumId w:val="14"/>
  </w:num>
  <w:num w:numId="18" w16cid:durableId="287009148">
    <w:abstractNumId w:val="0"/>
  </w:num>
  <w:num w:numId="19" w16cid:durableId="1581451952">
    <w:abstractNumId w:val="8"/>
  </w:num>
  <w:num w:numId="20" w16cid:durableId="1074472708">
    <w:abstractNumId w:val="19"/>
  </w:num>
  <w:num w:numId="21" w16cid:durableId="123040595">
    <w:abstractNumId w:val="14"/>
  </w:num>
  <w:num w:numId="22" w16cid:durableId="642008594">
    <w:abstractNumId w:val="15"/>
  </w:num>
  <w:num w:numId="23" w16cid:durableId="1485780874">
    <w:abstractNumId w:val="14"/>
  </w:num>
  <w:num w:numId="24" w16cid:durableId="1310940813">
    <w:abstractNumId w:val="14"/>
  </w:num>
  <w:num w:numId="25" w16cid:durableId="1158763137">
    <w:abstractNumId w:val="18"/>
  </w:num>
  <w:num w:numId="26" w16cid:durableId="1245921648">
    <w:abstractNumId w:val="7"/>
  </w:num>
  <w:num w:numId="27" w16cid:durableId="1486974334">
    <w:abstractNumId w:val="10"/>
  </w:num>
  <w:num w:numId="28" w16cid:durableId="1657413207">
    <w:abstractNumId w:val="6"/>
  </w:num>
  <w:num w:numId="29" w16cid:durableId="179301814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AB"/>
    <w:rsid w:val="000100B4"/>
    <w:rsid w:val="0002313D"/>
    <w:rsid w:val="00032E8D"/>
    <w:rsid w:val="00041A40"/>
    <w:rsid w:val="00046A41"/>
    <w:rsid w:val="00053697"/>
    <w:rsid w:val="00053F9A"/>
    <w:rsid w:val="000579E6"/>
    <w:rsid w:val="00066E8C"/>
    <w:rsid w:val="00070EA9"/>
    <w:rsid w:val="00084551"/>
    <w:rsid w:val="00085963"/>
    <w:rsid w:val="00095B79"/>
    <w:rsid w:val="00096168"/>
    <w:rsid w:val="000A7A00"/>
    <w:rsid w:val="000B2F63"/>
    <w:rsid w:val="000B732A"/>
    <w:rsid w:val="000B7829"/>
    <w:rsid w:val="000C5362"/>
    <w:rsid w:val="000D617D"/>
    <w:rsid w:val="000E03E4"/>
    <w:rsid w:val="000E0832"/>
    <w:rsid w:val="000E20FC"/>
    <w:rsid w:val="000E3622"/>
    <w:rsid w:val="000E4D8E"/>
    <w:rsid w:val="000E55FB"/>
    <w:rsid w:val="000E7A80"/>
    <w:rsid w:val="000F0F0A"/>
    <w:rsid w:val="000F78C1"/>
    <w:rsid w:val="00105C22"/>
    <w:rsid w:val="00112EDA"/>
    <w:rsid w:val="00114E0F"/>
    <w:rsid w:val="00114F7F"/>
    <w:rsid w:val="00120876"/>
    <w:rsid w:val="0012788D"/>
    <w:rsid w:val="00131B59"/>
    <w:rsid w:val="00134C71"/>
    <w:rsid w:val="00137501"/>
    <w:rsid w:val="00142162"/>
    <w:rsid w:val="00154AC5"/>
    <w:rsid w:val="00155343"/>
    <w:rsid w:val="00162E44"/>
    <w:rsid w:val="001663AF"/>
    <w:rsid w:val="00166D23"/>
    <w:rsid w:val="001670B7"/>
    <w:rsid w:val="00172C68"/>
    <w:rsid w:val="001740A6"/>
    <w:rsid w:val="001746B8"/>
    <w:rsid w:val="00176955"/>
    <w:rsid w:val="00180A86"/>
    <w:rsid w:val="00181FFE"/>
    <w:rsid w:val="00183C6D"/>
    <w:rsid w:val="00185ECC"/>
    <w:rsid w:val="00186053"/>
    <w:rsid w:val="00195357"/>
    <w:rsid w:val="001A0119"/>
    <w:rsid w:val="001A0F19"/>
    <w:rsid w:val="001A28CC"/>
    <w:rsid w:val="001A4AFB"/>
    <w:rsid w:val="001A5EBF"/>
    <w:rsid w:val="001A7B88"/>
    <w:rsid w:val="001B3F8A"/>
    <w:rsid w:val="001B5DEC"/>
    <w:rsid w:val="001B7783"/>
    <w:rsid w:val="001C1E73"/>
    <w:rsid w:val="001D0B54"/>
    <w:rsid w:val="001D32DB"/>
    <w:rsid w:val="001F72BE"/>
    <w:rsid w:val="00201273"/>
    <w:rsid w:val="00207E2A"/>
    <w:rsid w:val="00211EFC"/>
    <w:rsid w:val="00214E48"/>
    <w:rsid w:val="0022599F"/>
    <w:rsid w:val="002311F6"/>
    <w:rsid w:val="00236AF9"/>
    <w:rsid w:val="00237BD9"/>
    <w:rsid w:val="0024045F"/>
    <w:rsid w:val="0024227A"/>
    <w:rsid w:val="00242955"/>
    <w:rsid w:val="002432C9"/>
    <w:rsid w:val="0024348B"/>
    <w:rsid w:val="00243E93"/>
    <w:rsid w:val="0026416E"/>
    <w:rsid w:val="00264195"/>
    <w:rsid w:val="00266268"/>
    <w:rsid w:val="002671C2"/>
    <w:rsid w:val="00270E55"/>
    <w:rsid w:val="00277574"/>
    <w:rsid w:val="002A0CEF"/>
    <w:rsid w:val="002A324A"/>
    <w:rsid w:val="002A3791"/>
    <w:rsid w:val="002A6C56"/>
    <w:rsid w:val="002B1B01"/>
    <w:rsid w:val="002B262A"/>
    <w:rsid w:val="002B2EE7"/>
    <w:rsid w:val="002B4B33"/>
    <w:rsid w:val="002B579A"/>
    <w:rsid w:val="002B74BF"/>
    <w:rsid w:val="002B7CDA"/>
    <w:rsid w:val="002C0FF8"/>
    <w:rsid w:val="002C1E30"/>
    <w:rsid w:val="002D0AFB"/>
    <w:rsid w:val="002D36D0"/>
    <w:rsid w:val="002D4A6A"/>
    <w:rsid w:val="002D7724"/>
    <w:rsid w:val="002E0408"/>
    <w:rsid w:val="002E2DA5"/>
    <w:rsid w:val="002E403F"/>
    <w:rsid w:val="002F144B"/>
    <w:rsid w:val="002F7015"/>
    <w:rsid w:val="002F7D8A"/>
    <w:rsid w:val="00301C0A"/>
    <w:rsid w:val="003041E6"/>
    <w:rsid w:val="003070AC"/>
    <w:rsid w:val="00315B59"/>
    <w:rsid w:val="00321728"/>
    <w:rsid w:val="0033643C"/>
    <w:rsid w:val="00356EA4"/>
    <w:rsid w:val="00362F8C"/>
    <w:rsid w:val="00363DFF"/>
    <w:rsid w:val="003679DF"/>
    <w:rsid w:val="00371960"/>
    <w:rsid w:val="00373367"/>
    <w:rsid w:val="00377CA9"/>
    <w:rsid w:val="0038646C"/>
    <w:rsid w:val="00390339"/>
    <w:rsid w:val="003962A3"/>
    <w:rsid w:val="00397738"/>
    <w:rsid w:val="003A7B75"/>
    <w:rsid w:val="003B25FB"/>
    <w:rsid w:val="003C77FB"/>
    <w:rsid w:val="003D49DE"/>
    <w:rsid w:val="003E478C"/>
    <w:rsid w:val="003E591E"/>
    <w:rsid w:val="003E62E0"/>
    <w:rsid w:val="003F1CA6"/>
    <w:rsid w:val="00412B53"/>
    <w:rsid w:val="004144B5"/>
    <w:rsid w:val="0041540D"/>
    <w:rsid w:val="00415C76"/>
    <w:rsid w:val="004244F8"/>
    <w:rsid w:val="00427BC9"/>
    <w:rsid w:val="00432E66"/>
    <w:rsid w:val="004334A1"/>
    <w:rsid w:val="00440B4C"/>
    <w:rsid w:val="0044121C"/>
    <w:rsid w:val="0046137B"/>
    <w:rsid w:val="004637DD"/>
    <w:rsid w:val="0046532A"/>
    <w:rsid w:val="0046578D"/>
    <w:rsid w:val="00465B8E"/>
    <w:rsid w:val="0047331A"/>
    <w:rsid w:val="00474EA6"/>
    <w:rsid w:val="004762DF"/>
    <w:rsid w:val="00477365"/>
    <w:rsid w:val="0048066A"/>
    <w:rsid w:val="004927DA"/>
    <w:rsid w:val="00496A6B"/>
    <w:rsid w:val="004A1459"/>
    <w:rsid w:val="004D0FC5"/>
    <w:rsid w:val="004D48B6"/>
    <w:rsid w:val="004D5230"/>
    <w:rsid w:val="004E13F8"/>
    <w:rsid w:val="004E62AE"/>
    <w:rsid w:val="004E6604"/>
    <w:rsid w:val="004E7B39"/>
    <w:rsid w:val="004E7C5C"/>
    <w:rsid w:val="005051B7"/>
    <w:rsid w:val="00506D3A"/>
    <w:rsid w:val="00511056"/>
    <w:rsid w:val="005123BA"/>
    <w:rsid w:val="005232E5"/>
    <w:rsid w:val="00527A8A"/>
    <w:rsid w:val="005314BC"/>
    <w:rsid w:val="00531932"/>
    <w:rsid w:val="005341C1"/>
    <w:rsid w:val="00535166"/>
    <w:rsid w:val="005374E2"/>
    <w:rsid w:val="00552881"/>
    <w:rsid w:val="00557845"/>
    <w:rsid w:val="005631B7"/>
    <w:rsid w:val="005632FB"/>
    <w:rsid w:val="00563611"/>
    <w:rsid w:val="00563CC7"/>
    <w:rsid w:val="00573383"/>
    <w:rsid w:val="005744F7"/>
    <w:rsid w:val="005758D8"/>
    <w:rsid w:val="005777A0"/>
    <w:rsid w:val="005A6CD2"/>
    <w:rsid w:val="005B2824"/>
    <w:rsid w:val="005B640A"/>
    <w:rsid w:val="005B66DD"/>
    <w:rsid w:val="005B70E6"/>
    <w:rsid w:val="005C4586"/>
    <w:rsid w:val="005C5C3A"/>
    <w:rsid w:val="005E2F5E"/>
    <w:rsid w:val="005F2B2E"/>
    <w:rsid w:val="005F3AB4"/>
    <w:rsid w:val="005F4FE5"/>
    <w:rsid w:val="005F52C3"/>
    <w:rsid w:val="00600192"/>
    <w:rsid w:val="00600C62"/>
    <w:rsid w:val="00606A08"/>
    <w:rsid w:val="00611209"/>
    <w:rsid w:val="00614628"/>
    <w:rsid w:val="006147B8"/>
    <w:rsid w:val="00615FE3"/>
    <w:rsid w:val="0062317E"/>
    <w:rsid w:val="0062381A"/>
    <w:rsid w:val="00633379"/>
    <w:rsid w:val="00633876"/>
    <w:rsid w:val="006341DC"/>
    <w:rsid w:val="00640D00"/>
    <w:rsid w:val="006417B1"/>
    <w:rsid w:val="00641ACE"/>
    <w:rsid w:val="00641FA4"/>
    <w:rsid w:val="00646212"/>
    <w:rsid w:val="00647B79"/>
    <w:rsid w:val="006618A6"/>
    <w:rsid w:val="00663DFD"/>
    <w:rsid w:val="006652C5"/>
    <w:rsid w:val="00665321"/>
    <w:rsid w:val="0067771F"/>
    <w:rsid w:val="00684F5C"/>
    <w:rsid w:val="006974A3"/>
    <w:rsid w:val="006A155E"/>
    <w:rsid w:val="006A59B3"/>
    <w:rsid w:val="006B524B"/>
    <w:rsid w:val="006C5B32"/>
    <w:rsid w:val="006D5798"/>
    <w:rsid w:val="006D61AB"/>
    <w:rsid w:val="006E1B9C"/>
    <w:rsid w:val="006E3119"/>
    <w:rsid w:val="006F1C1D"/>
    <w:rsid w:val="006F4B1C"/>
    <w:rsid w:val="006F76C0"/>
    <w:rsid w:val="00714FE8"/>
    <w:rsid w:val="00726142"/>
    <w:rsid w:val="00726F96"/>
    <w:rsid w:val="007472AD"/>
    <w:rsid w:val="00752911"/>
    <w:rsid w:val="0075699B"/>
    <w:rsid w:val="0076230E"/>
    <w:rsid w:val="00765AA4"/>
    <w:rsid w:val="0077058C"/>
    <w:rsid w:val="00774293"/>
    <w:rsid w:val="007800EE"/>
    <w:rsid w:val="00785EEA"/>
    <w:rsid w:val="00793B0A"/>
    <w:rsid w:val="0079418C"/>
    <w:rsid w:val="007A0ED1"/>
    <w:rsid w:val="007B410D"/>
    <w:rsid w:val="007B66EF"/>
    <w:rsid w:val="007C001D"/>
    <w:rsid w:val="007C399F"/>
    <w:rsid w:val="007C78EF"/>
    <w:rsid w:val="007D3513"/>
    <w:rsid w:val="007E5384"/>
    <w:rsid w:val="0081462F"/>
    <w:rsid w:val="00815C1F"/>
    <w:rsid w:val="00815D14"/>
    <w:rsid w:val="00817A30"/>
    <w:rsid w:val="00817D1B"/>
    <w:rsid w:val="00824039"/>
    <w:rsid w:val="008268D2"/>
    <w:rsid w:val="00835FBA"/>
    <w:rsid w:val="0084235D"/>
    <w:rsid w:val="008432CA"/>
    <w:rsid w:val="00843B76"/>
    <w:rsid w:val="00850EAF"/>
    <w:rsid w:val="00865F0D"/>
    <w:rsid w:val="0087536B"/>
    <w:rsid w:val="008758DC"/>
    <w:rsid w:val="00881757"/>
    <w:rsid w:val="008831FC"/>
    <w:rsid w:val="00896AB9"/>
    <w:rsid w:val="008A138A"/>
    <w:rsid w:val="008A5EB7"/>
    <w:rsid w:val="008A6574"/>
    <w:rsid w:val="008A7503"/>
    <w:rsid w:val="008B08B5"/>
    <w:rsid w:val="008B6D77"/>
    <w:rsid w:val="008C24E2"/>
    <w:rsid w:val="008D273D"/>
    <w:rsid w:val="008D6B32"/>
    <w:rsid w:val="008E269E"/>
    <w:rsid w:val="008E5D4D"/>
    <w:rsid w:val="008E6747"/>
    <w:rsid w:val="008E6DE1"/>
    <w:rsid w:val="008E727E"/>
    <w:rsid w:val="008F0919"/>
    <w:rsid w:val="008F109A"/>
    <w:rsid w:val="008F28F0"/>
    <w:rsid w:val="008F5F65"/>
    <w:rsid w:val="008F6C02"/>
    <w:rsid w:val="00904FC9"/>
    <w:rsid w:val="009253A1"/>
    <w:rsid w:val="00925850"/>
    <w:rsid w:val="009269FD"/>
    <w:rsid w:val="00932625"/>
    <w:rsid w:val="009333DD"/>
    <w:rsid w:val="00935A3A"/>
    <w:rsid w:val="0093673A"/>
    <w:rsid w:val="00936D3E"/>
    <w:rsid w:val="0094489D"/>
    <w:rsid w:val="00966E23"/>
    <w:rsid w:val="009756E2"/>
    <w:rsid w:val="009808A3"/>
    <w:rsid w:val="00983CBF"/>
    <w:rsid w:val="009910F4"/>
    <w:rsid w:val="00993A43"/>
    <w:rsid w:val="009B0A81"/>
    <w:rsid w:val="009B235A"/>
    <w:rsid w:val="009B50FD"/>
    <w:rsid w:val="009D398D"/>
    <w:rsid w:val="009D3EEE"/>
    <w:rsid w:val="009D4586"/>
    <w:rsid w:val="009D5C01"/>
    <w:rsid w:val="009E28AB"/>
    <w:rsid w:val="009F0FC8"/>
    <w:rsid w:val="009F3CF4"/>
    <w:rsid w:val="009F79E2"/>
    <w:rsid w:val="00A037B2"/>
    <w:rsid w:val="00A13089"/>
    <w:rsid w:val="00A15A9B"/>
    <w:rsid w:val="00A256C7"/>
    <w:rsid w:val="00A2689D"/>
    <w:rsid w:val="00A3467D"/>
    <w:rsid w:val="00A35009"/>
    <w:rsid w:val="00A37FE0"/>
    <w:rsid w:val="00A45C6B"/>
    <w:rsid w:val="00A47720"/>
    <w:rsid w:val="00A55790"/>
    <w:rsid w:val="00A56F0C"/>
    <w:rsid w:val="00A6127B"/>
    <w:rsid w:val="00A62BB2"/>
    <w:rsid w:val="00A62E29"/>
    <w:rsid w:val="00A641C0"/>
    <w:rsid w:val="00A7349D"/>
    <w:rsid w:val="00A738F2"/>
    <w:rsid w:val="00A75172"/>
    <w:rsid w:val="00A8768C"/>
    <w:rsid w:val="00A87F36"/>
    <w:rsid w:val="00A9209A"/>
    <w:rsid w:val="00AA1EC8"/>
    <w:rsid w:val="00AA5D64"/>
    <w:rsid w:val="00AA7EFC"/>
    <w:rsid w:val="00AB621E"/>
    <w:rsid w:val="00AB7915"/>
    <w:rsid w:val="00AC10D4"/>
    <w:rsid w:val="00AD5326"/>
    <w:rsid w:val="00AE0B64"/>
    <w:rsid w:val="00AE4B53"/>
    <w:rsid w:val="00AE57F2"/>
    <w:rsid w:val="00AE783B"/>
    <w:rsid w:val="00AF17DD"/>
    <w:rsid w:val="00AF5819"/>
    <w:rsid w:val="00B0124A"/>
    <w:rsid w:val="00B07031"/>
    <w:rsid w:val="00B152A2"/>
    <w:rsid w:val="00B1700F"/>
    <w:rsid w:val="00B173B7"/>
    <w:rsid w:val="00B24586"/>
    <w:rsid w:val="00B25E57"/>
    <w:rsid w:val="00B330DF"/>
    <w:rsid w:val="00B34143"/>
    <w:rsid w:val="00B428B5"/>
    <w:rsid w:val="00B61002"/>
    <w:rsid w:val="00B61399"/>
    <w:rsid w:val="00B6171E"/>
    <w:rsid w:val="00B61DD1"/>
    <w:rsid w:val="00B707F6"/>
    <w:rsid w:val="00B73954"/>
    <w:rsid w:val="00B75993"/>
    <w:rsid w:val="00B7634A"/>
    <w:rsid w:val="00B803F3"/>
    <w:rsid w:val="00B828F9"/>
    <w:rsid w:val="00B92DE8"/>
    <w:rsid w:val="00BA1BBC"/>
    <w:rsid w:val="00BA43BD"/>
    <w:rsid w:val="00BB343D"/>
    <w:rsid w:val="00BC2C2D"/>
    <w:rsid w:val="00BC5DF8"/>
    <w:rsid w:val="00BC610E"/>
    <w:rsid w:val="00BC7821"/>
    <w:rsid w:val="00BD21A5"/>
    <w:rsid w:val="00BD4AC0"/>
    <w:rsid w:val="00BE5073"/>
    <w:rsid w:val="00BF332B"/>
    <w:rsid w:val="00BF92DF"/>
    <w:rsid w:val="00C11114"/>
    <w:rsid w:val="00C17A2E"/>
    <w:rsid w:val="00C20E14"/>
    <w:rsid w:val="00C22D1D"/>
    <w:rsid w:val="00C23026"/>
    <w:rsid w:val="00C24FED"/>
    <w:rsid w:val="00C31EAD"/>
    <w:rsid w:val="00C34349"/>
    <w:rsid w:val="00C34E85"/>
    <w:rsid w:val="00C360DC"/>
    <w:rsid w:val="00C40C57"/>
    <w:rsid w:val="00C471E8"/>
    <w:rsid w:val="00C51702"/>
    <w:rsid w:val="00C60BD0"/>
    <w:rsid w:val="00C61391"/>
    <w:rsid w:val="00C65745"/>
    <w:rsid w:val="00C70106"/>
    <w:rsid w:val="00C72ADC"/>
    <w:rsid w:val="00C74A04"/>
    <w:rsid w:val="00C972EF"/>
    <w:rsid w:val="00C97CF4"/>
    <w:rsid w:val="00CA35BC"/>
    <w:rsid w:val="00CA425A"/>
    <w:rsid w:val="00CC35DA"/>
    <w:rsid w:val="00CC3803"/>
    <w:rsid w:val="00CC75FD"/>
    <w:rsid w:val="00CD0ED3"/>
    <w:rsid w:val="00CD76DA"/>
    <w:rsid w:val="00CD79C7"/>
    <w:rsid w:val="00CE0F9B"/>
    <w:rsid w:val="00CF445F"/>
    <w:rsid w:val="00D00ED0"/>
    <w:rsid w:val="00D02493"/>
    <w:rsid w:val="00D03FD6"/>
    <w:rsid w:val="00D11016"/>
    <w:rsid w:val="00D157ED"/>
    <w:rsid w:val="00D203AD"/>
    <w:rsid w:val="00D33A53"/>
    <w:rsid w:val="00D363FA"/>
    <w:rsid w:val="00D411D4"/>
    <w:rsid w:val="00D47F50"/>
    <w:rsid w:val="00D53C54"/>
    <w:rsid w:val="00D67A68"/>
    <w:rsid w:val="00D71A61"/>
    <w:rsid w:val="00D72E0A"/>
    <w:rsid w:val="00D73845"/>
    <w:rsid w:val="00D739E2"/>
    <w:rsid w:val="00D8552E"/>
    <w:rsid w:val="00D914E9"/>
    <w:rsid w:val="00D956E3"/>
    <w:rsid w:val="00DA4AB7"/>
    <w:rsid w:val="00DB5BB2"/>
    <w:rsid w:val="00DB77CF"/>
    <w:rsid w:val="00DC15A9"/>
    <w:rsid w:val="00DC1DBC"/>
    <w:rsid w:val="00DC21DA"/>
    <w:rsid w:val="00DC3EDE"/>
    <w:rsid w:val="00DC6BF7"/>
    <w:rsid w:val="00DC779E"/>
    <w:rsid w:val="00DC7877"/>
    <w:rsid w:val="00DD527A"/>
    <w:rsid w:val="00DD7570"/>
    <w:rsid w:val="00DE4946"/>
    <w:rsid w:val="00DE4CA7"/>
    <w:rsid w:val="00DE73EF"/>
    <w:rsid w:val="00DF0525"/>
    <w:rsid w:val="00DF7C51"/>
    <w:rsid w:val="00E039E5"/>
    <w:rsid w:val="00E04F7A"/>
    <w:rsid w:val="00E06AE3"/>
    <w:rsid w:val="00E06E9A"/>
    <w:rsid w:val="00E14C95"/>
    <w:rsid w:val="00E30F2C"/>
    <w:rsid w:val="00E314CE"/>
    <w:rsid w:val="00E33720"/>
    <w:rsid w:val="00E400B3"/>
    <w:rsid w:val="00E507AB"/>
    <w:rsid w:val="00E50A9B"/>
    <w:rsid w:val="00E5784B"/>
    <w:rsid w:val="00E70B9B"/>
    <w:rsid w:val="00E77B6A"/>
    <w:rsid w:val="00E828AB"/>
    <w:rsid w:val="00E8295B"/>
    <w:rsid w:val="00E837FA"/>
    <w:rsid w:val="00E83AA4"/>
    <w:rsid w:val="00E84243"/>
    <w:rsid w:val="00E941EB"/>
    <w:rsid w:val="00E9641A"/>
    <w:rsid w:val="00EA0737"/>
    <w:rsid w:val="00EA08A3"/>
    <w:rsid w:val="00EA19CE"/>
    <w:rsid w:val="00EA4216"/>
    <w:rsid w:val="00EA452C"/>
    <w:rsid w:val="00EA601E"/>
    <w:rsid w:val="00EB062B"/>
    <w:rsid w:val="00EB1C7F"/>
    <w:rsid w:val="00EB5205"/>
    <w:rsid w:val="00EB5499"/>
    <w:rsid w:val="00EC2ABD"/>
    <w:rsid w:val="00ED2308"/>
    <w:rsid w:val="00EE0998"/>
    <w:rsid w:val="00EE09E9"/>
    <w:rsid w:val="00EE1FA2"/>
    <w:rsid w:val="00EE371F"/>
    <w:rsid w:val="00EE7B28"/>
    <w:rsid w:val="00EF42E3"/>
    <w:rsid w:val="00EF4DA1"/>
    <w:rsid w:val="00EF752F"/>
    <w:rsid w:val="00F04B27"/>
    <w:rsid w:val="00F04EA9"/>
    <w:rsid w:val="00F066A2"/>
    <w:rsid w:val="00F06DD4"/>
    <w:rsid w:val="00F07830"/>
    <w:rsid w:val="00F1059A"/>
    <w:rsid w:val="00F11B58"/>
    <w:rsid w:val="00F1232F"/>
    <w:rsid w:val="00F144B0"/>
    <w:rsid w:val="00F21578"/>
    <w:rsid w:val="00F2448D"/>
    <w:rsid w:val="00F34F9C"/>
    <w:rsid w:val="00F35D25"/>
    <w:rsid w:val="00F416ED"/>
    <w:rsid w:val="00F42AFE"/>
    <w:rsid w:val="00F63DC3"/>
    <w:rsid w:val="00F71A8E"/>
    <w:rsid w:val="00F817BE"/>
    <w:rsid w:val="00F9673A"/>
    <w:rsid w:val="00F978FE"/>
    <w:rsid w:val="00FA0E22"/>
    <w:rsid w:val="00FA297E"/>
    <w:rsid w:val="00FA2AEE"/>
    <w:rsid w:val="00FB056E"/>
    <w:rsid w:val="00FB6D4F"/>
    <w:rsid w:val="00FC156F"/>
    <w:rsid w:val="00FE031F"/>
    <w:rsid w:val="00FE3F27"/>
    <w:rsid w:val="00FF1D8A"/>
    <w:rsid w:val="00FF610E"/>
    <w:rsid w:val="02C4BD90"/>
    <w:rsid w:val="02C8D1E5"/>
    <w:rsid w:val="03B0C769"/>
    <w:rsid w:val="044BBC66"/>
    <w:rsid w:val="04D448CA"/>
    <w:rsid w:val="06A41769"/>
    <w:rsid w:val="06BE8C65"/>
    <w:rsid w:val="070949A2"/>
    <w:rsid w:val="0B8A48E5"/>
    <w:rsid w:val="0BC0558E"/>
    <w:rsid w:val="0BD3927F"/>
    <w:rsid w:val="0C7520F3"/>
    <w:rsid w:val="12E46277"/>
    <w:rsid w:val="13A59E08"/>
    <w:rsid w:val="15F54EB8"/>
    <w:rsid w:val="1624E80C"/>
    <w:rsid w:val="18380A23"/>
    <w:rsid w:val="18F3A9A9"/>
    <w:rsid w:val="1A676FC4"/>
    <w:rsid w:val="1AD64BFF"/>
    <w:rsid w:val="1D3E11C9"/>
    <w:rsid w:val="1DAA2A5E"/>
    <w:rsid w:val="1DE37DAE"/>
    <w:rsid w:val="1FEA05FF"/>
    <w:rsid w:val="22D75BFD"/>
    <w:rsid w:val="258CA3C8"/>
    <w:rsid w:val="26418B23"/>
    <w:rsid w:val="2AF45D4F"/>
    <w:rsid w:val="2E2BFE11"/>
    <w:rsid w:val="2E4541B4"/>
    <w:rsid w:val="2E70B19C"/>
    <w:rsid w:val="2F163FE7"/>
    <w:rsid w:val="31E7CA0F"/>
    <w:rsid w:val="32C841D0"/>
    <w:rsid w:val="34BE93ED"/>
    <w:rsid w:val="354EC91C"/>
    <w:rsid w:val="35DD958A"/>
    <w:rsid w:val="36370FF6"/>
    <w:rsid w:val="37852DC2"/>
    <w:rsid w:val="38132934"/>
    <w:rsid w:val="38A58D67"/>
    <w:rsid w:val="394764BF"/>
    <w:rsid w:val="3ABF1258"/>
    <w:rsid w:val="3B69C2A8"/>
    <w:rsid w:val="3CAB49A8"/>
    <w:rsid w:val="3DB985CB"/>
    <w:rsid w:val="3E471A09"/>
    <w:rsid w:val="40316E01"/>
    <w:rsid w:val="403A6E6A"/>
    <w:rsid w:val="40F08F15"/>
    <w:rsid w:val="4373E3CB"/>
    <w:rsid w:val="46A32040"/>
    <w:rsid w:val="4876951F"/>
    <w:rsid w:val="49B045DE"/>
    <w:rsid w:val="4A3F40F3"/>
    <w:rsid w:val="4BE93682"/>
    <w:rsid w:val="4C38D265"/>
    <w:rsid w:val="4CBADE44"/>
    <w:rsid w:val="4E1546FC"/>
    <w:rsid w:val="4F732918"/>
    <w:rsid w:val="51B9AB0D"/>
    <w:rsid w:val="5640431C"/>
    <w:rsid w:val="579B02BD"/>
    <w:rsid w:val="57C4CDF5"/>
    <w:rsid w:val="5A49CA16"/>
    <w:rsid w:val="5CA50A1E"/>
    <w:rsid w:val="5D6C021C"/>
    <w:rsid w:val="5DB17CF9"/>
    <w:rsid w:val="5EA087C3"/>
    <w:rsid w:val="60D06F73"/>
    <w:rsid w:val="60D81469"/>
    <w:rsid w:val="617953B4"/>
    <w:rsid w:val="638604F3"/>
    <w:rsid w:val="642C7CD4"/>
    <w:rsid w:val="6442A51C"/>
    <w:rsid w:val="682F823A"/>
    <w:rsid w:val="68324AA3"/>
    <w:rsid w:val="69964E9E"/>
    <w:rsid w:val="6A1F6C83"/>
    <w:rsid w:val="6D97E844"/>
    <w:rsid w:val="6F623623"/>
    <w:rsid w:val="712D8558"/>
    <w:rsid w:val="726BB5AA"/>
    <w:rsid w:val="73CAC0EB"/>
    <w:rsid w:val="74639283"/>
    <w:rsid w:val="77DB05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F862B"/>
  <w15:chartTrackingRefBased/>
  <w15:docId w15:val="{A9616275-2BD4-430F-8A6D-A34CA55D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F19"/>
    <w:pPr>
      <w:spacing w:after="0" w:line="240" w:lineRule="auto"/>
      <w:contextualSpacing/>
      <w:outlineLvl w:val="0"/>
    </w:pPr>
    <w:rPr>
      <w:rFonts w:ascii="Open Sans" w:eastAsiaTheme="majorEastAsia" w:hAnsi="Open Sans" w:cs="Open Sans"/>
      <w:color w:val="20275C"/>
      <w:spacing w:val="-10"/>
      <w:kern w:val="28"/>
    </w:rPr>
  </w:style>
  <w:style w:type="paragraph" w:styleId="Heading1">
    <w:name w:val="heading 1"/>
    <w:basedOn w:val="Title"/>
    <w:next w:val="Normal"/>
    <w:link w:val="Heading1Char"/>
    <w:uiPriority w:val="9"/>
    <w:qFormat/>
    <w:rsid w:val="00496A6B"/>
    <w:rPr>
      <w:b w:val="0"/>
      <w:bCs w:val="0"/>
      <w:sz w:val="32"/>
      <w:szCs w:val="32"/>
    </w:rPr>
  </w:style>
  <w:style w:type="paragraph" w:styleId="Heading2">
    <w:name w:val="heading 2"/>
    <w:basedOn w:val="Heading1"/>
    <w:next w:val="Normal"/>
    <w:link w:val="Heading2Char"/>
    <w:uiPriority w:val="9"/>
    <w:unhideWhenUsed/>
    <w:qFormat/>
    <w:rsid w:val="00112EDA"/>
    <w:pPr>
      <w:outlineLvl w:val="1"/>
    </w:pPr>
    <w:rPr>
      <w:sz w:val="28"/>
      <w:szCs w:val="28"/>
    </w:rPr>
  </w:style>
  <w:style w:type="paragraph" w:styleId="Heading3">
    <w:name w:val="heading 3"/>
    <w:basedOn w:val="Heading2"/>
    <w:next w:val="Normal"/>
    <w:link w:val="Heading3Char"/>
    <w:uiPriority w:val="9"/>
    <w:unhideWhenUsed/>
    <w:qFormat/>
    <w:rsid w:val="00112EDA"/>
    <w:pPr>
      <w:ind w:left="72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009"/>
    <w:pPr>
      <w:tabs>
        <w:tab w:val="center" w:pos="4513"/>
        <w:tab w:val="right" w:pos="9026"/>
      </w:tabs>
    </w:pPr>
  </w:style>
  <w:style w:type="character" w:customStyle="1" w:styleId="HeaderChar">
    <w:name w:val="Header Char"/>
    <w:basedOn w:val="DefaultParagraphFont"/>
    <w:link w:val="Header"/>
    <w:uiPriority w:val="99"/>
    <w:rsid w:val="00A35009"/>
  </w:style>
  <w:style w:type="paragraph" w:styleId="Footer">
    <w:name w:val="footer"/>
    <w:basedOn w:val="Normal"/>
    <w:link w:val="FooterChar"/>
    <w:uiPriority w:val="99"/>
    <w:unhideWhenUsed/>
    <w:rsid w:val="00A35009"/>
    <w:pPr>
      <w:tabs>
        <w:tab w:val="center" w:pos="4513"/>
        <w:tab w:val="right" w:pos="9026"/>
      </w:tabs>
    </w:pPr>
  </w:style>
  <w:style w:type="character" w:customStyle="1" w:styleId="FooterChar">
    <w:name w:val="Footer Char"/>
    <w:basedOn w:val="DefaultParagraphFont"/>
    <w:link w:val="Footer"/>
    <w:uiPriority w:val="99"/>
    <w:rsid w:val="00A35009"/>
  </w:style>
  <w:style w:type="table" w:styleId="TableGrid">
    <w:name w:val="Table Grid"/>
    <w:basedOn w:val="TableNormal"/>
    <w:uiPriority w:val="59"/>
    <w:rsid w:val="009F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6A6B"/>
    <w:rPr>
      <w:rFonts w:ascii="Corbel" w:eastAsiaTheme="majorEastAsia" w:hAnsi="Corbel" w:cstheme="majorBidi"/>
      <w:color w:val="213568"/>
      <w:spacing w:val="-10"/>
      <w:kern w:val="28"/>
      <w:sz w:val="32"/>
      <w:szCs w:val="32"/>
    </w:rPr>
  </w:style>
  <w:style w:type="paragraph" w:styleId="Subtitle">
    <w:name w:val="Subtitle"/>
    <w:basedOn w:val="Normal"/>
    <w:next w:val="Normal"/>
    <w:link w:val="SubtitleChar"/>
    <w:uiPriority w:val="11"/>
    <w:qFormat/>
    <w:rsid w:val="00496A6B"/>
    <w:pPr>
      <w:spacing w:before="120" w:after="120"/>
    </w:pPr>
    <w:rPr>
      <w:rFonts w:ascii="Corbel Light" w:hAnsi="Corbel Light"/>
      <w:color w:val="5E5F5F"/>
    </w:rPr>
  </w:style>
  <w:style w:type="character" w:customStyle="1" w:styleId="SubtitleChar">
    <w:name w:val="Subtitle Char"/>
    <w:basedOn w:val="DefaultParagraphFont"/>
    <w:link w:val="Subtitle"/>
    <w:uiPriority w:val="11"/>
    <w:rsid w:val="00496A6B"/>
    <w:rPr>
      <w:rFonts w:ascii="Corbel Light" w:hAnsi="Corbel Light"/>
      <w:color w:val="5E5F5F"/>
    </w:rPr>
  </w:style>
  <w:style w:type="character" w:customStyle="1" w:styleId="Heading2Char">
    <w:name w:val="Heading 2 Char"/>
    <w:basedOn w:val="DefaultParagraphFont"/>
    <w:link w:val="Heading2"/>
    <w:uiPriority w:val="9"/>
    <w:rsid w:val="00112EDA"/>
    <w:rPr>
      <w:rFonts w:ascii="Corbel" w:eastAsiaTheme="majorEastAsia" w:hAnsi="Corbel" w:cstheme="majorBidi"/>
      <w:color w:val="213568"/>
      <w:spacing w:val="-10"/>
      <w:kern w:val="28"/>
      <w:sz w:val="28"/>
      <w:szCs w:val="28"/>
    </w:rPr>
  </w:style>
  <w:style w:type="character" w:customStyle="1" w:styleId="Heading3Char">
    <w:name w:val="Heading 3 Char"/>
    <w:basedOn w:val="DefaultParagraphFont"/>
    <w:link w:val="Heading3"/>
    <w:uiPriority w:val="9"/>
    <w:rsid w:val="00112EDA"/>
    <w:rPr>
      <w:rFonts w:ascii="Corbel" w:eastAsiaTheme="majorEastAsia" w:hAnsi="Corbel" w:cstheme="majorBidi"/>
      <w:color w:val="213568"/>
      <w:spacing w:val="-10"/>
      <w:kern w:val="28"/>
      <w:sz w:val="24"/>
      <w:szCs w:val="24"/>
    </w:rPr>
  </w:style>
  <w:style w:type="paragraph" w:styleId="Title">
    <w:name w:val="Title"/>
    <w:basedOn w:val="Normal"/>
    <w:next w:val="Normal"/>
    <w:link w:val="TitleChar"/>
    <w:uiPriority w:val="10"/>
    <w:qFormat/>
    <w:rsid w:val="00496A6B"/>
    <w:rPr>
      <w:rFonts w:ascii="Corbel" w:hAnsi="Corbel" w:cstheme="majorBidi"/>
      <w:b/>
      <w:bCs/>
      <w:color w:val="213568"/>
      <w:sz w:val="56"/>
      <w:szCs w:val="56"/>
    </w:rPr>
  </w:style>
  <w:style w:type="character" w:customStyle="1" w:styleId="TitleChar">
    <w:name w:val="Title Char"/>
    <w:basedOn w:val="DefaultParagraphFont"/>
    <w:link w:val="Title"/>
    <w:uiPriority w:val="10"/>
    <w:rsid w:val="00496A6B"/>
    <w:rPr>
      <w:rFonts w:ascii="Corbel" w:eastAsiaTheme="majorEastAsia" w:hAnsi="Corbel" w:cstheme="majorBidi"/>
      <w:b/>
      <w:bCs/>
      <w:color w:val="213568"/>
      <w:spacing w:val="-10"/>
      <w:kern w:val="28"/>
      <w:sz w:val="56"/>
      <w:szCs w:val="56"/>
    </w:rPr>
  </w:style>
  <w:style w:type="paragraph" w:styleId="ListParagraph">
    <w:name w:val="List Paragraph"/>
    <w:basedOn w:val="Normal"/>
    <w:uiPriority w:val="34"/>
    <w:qFormat/>
    <w:rsid w:val="0084235D"/>
    <w:pPr>
      <w:numPr>
        <w:numId w:val="1"/>
      </w:numPr>
    </w:pPr>
  </w:style>
  <w:style w:type="paragraph" w:styleId="TOCHeading">
    <w:name w:val="TOC Heading"/>
    <w:basedOn w:val="Heading1"/>
    <w:next w:val="Normal"/>
    <w:uiPriority w:val="39"/>
    <w:unhideWhenUsed/>
    <w:qFormat/>
    <w:rsid w:val="00B330DF"/>
    <w:pPr>
      <w:keepNext/>
      <w:keepLines/>
      <w:spacing w:before="240" w:line="259" w:lineRule="auto"/>
      <w:contextualSpacing w:val="0"/>
      <w:outlineLvl w:val="9"/>
    </w:pPr>
    <w:rPr>
      <w:rFonts w:asciiTheme="majorHAnsi" w:hAnsiTheme="majorHAnsi"/>
      <w:color w:val="18274D" w:themeColor="accent1" w:themeShade="BF"/>
      <w:spacing w:val="0"/>
      <w:kern w:val="0"/>
      <w:lang w:val="en-US"/>
    </w:rPr>
  </w:style>
  <w:style w:type="paragraph" w:styleId="TOC1">
    <w:name w:val="toc 1"/>
    <w:basedOn w:val="Normal"/>
    <w:next w:val="Normal"/>
    <w:autoRedefine/>
    <w:uiPriority w:val="39"/>
    <w:unhideWhenUsed/>
    <w:rsid w:val="00B330DF"/>
    <w:pPr>
      <w:spacing w:after="100"/>
    </w:pPr>
  </w:style>
  <w:style w:type="paragraph" w:styleId="TOC2">
    <w:name w:val="toc 2"/>
    <w:basedOn w:val="Normal"/>
    <w:next w:val="Normal"/>
    <w:autoRedefine/>
    <w:uiPriority w:val="39"/>
    <w:unhideWhenUsed/>
    <w:rsid w:val="00B330DF"/>
    <w:pPr>
      <w:spacing w:after="100"/>
      <w:ind w:left="220"/>
    </w:pPr>
  </w:style>
  <w:style w:type="paragraph" w:styleId="TOC3">
    <w:name w:val="toc 3"/>
    <w:basedOn w:val="Normal"/>
    <w:next w:val="Normal"/>
    <w:autoRedefine/>
    <w:uiPriority w:val="39"/>
    <w:unhideWhenUsed/>
    <w:rsid w:val="00B330DF"/>
    <w:pPr>
      <w:spacing w:after="100"/>
      <w:ind w:left="440"/>
    </w:pPr>
  </w:style>
  <w:style w:type="character" w:styleId="Hyperlink">
    <w:name w:val="Hyperlink"/>
    <w:basedOn w:val="DefaultParagraphFont"/>
    <w:uiPriority w:val="99"/>
    <w:unhideWhenUsed/>
    <w:rsid w:val="00B330DF"/>
    <w:rPr>
      <w:color w:val="0563C1" w:themeColor="hyperlink"/>
      <w:u w:val="single"/>
    </w:rPr>
  </w:style>
  <w:style w:type="character" w:styleId="Emphasis">
    <w:name w:val="Emphasis"/>
    <w:basedOn w:val="DefaultParagraphFont"/>
    <w:uiPriority w:val="20"/>
    <w:qFormat/>
    <w:rsid w:val="00684F5C"/>
    <w:rPr>
      <w:i/>
      <w:iCs/>
    </w:rPr>
  </w:style>
  <w:style w:type="character" w:styleId="SubtleEmphasis">
    <w:name w:val="Subtle Emphasis"/>
    <w:basedOn w:val="DefaultParagraphFont"/>
    <w:uiPriority w:val="19"/>
    <w:qFormat/>
    <w:rsid w:val="00684F5C"/>
    <w:rPr>
      <w:i/>
      <w:iCs/>
      <w:color w:val="404040" w:themeColor="text1" w:themeTint="BF"/>
    </w:rPr>
  </w:style>
  <w:style w:type="paragraph" w:styleId="BalloonText">
    <w:name w:val="Balloon Text"/>
    <w:basedOn w:val="Normal"/>
    <w:link w:val="BalloonTextChar"/>
    <w:uiPriority w:val="99"/>
    <w:semiHidden/>
    <w:unhideWhenUsed/>
    <w:rsid w:val="004E7B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B39"/>
    <w:rPr>
      <w:rFonts w:ascii="Segoe UI" w:hAnsi="Segoe UI" w:cs="Segoe UI"/>
      <w:sz w:val="18"/>
      <w:szCs w:val="18"/>
    </w:rPr>
  </w:style>
  <w:style w:type="paragraph" w:styleId="FootnoteText">
    <w:name w:val="footnote text"/>
    <w:basedOn w:val="Normal"/>
    <w:link w:val="FootnoteTextChar"/>
    <w:uiPriority w:val="99"/>
    <w:semiHidden/>
    <w:unhideWhenUsed/>
    <w:rsid w:val="00E83AA4"/>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83AA4"/>
    <w:rPr>
      <w:rFonts w:ascii="Calibri" w:eastAsia="Calibri" w:hAnsi="Calibri" w:cs="Times New Roman"/>
      <w:sz w:val="20"/>
      <w:szCs w:val="20"/>
    </w:rPr>
  </w:style>
  <w:style w:type="character" w:styleId="FootnoteReference">
    <w:name w:val="footnote reference"/>
    <w:uiPriority w:val="99"/>
    <w:semiHidden/>
    <w:unhideWhenUsed/>
    <w:rsid w:val="00E83AA4"/>
    <w:rPr>
      <w:vertAlign w:val="superscript"/>
    </w:rPr>
  </w:style>
  <w:style w:type="character" w:styleId="CommentReference">
    <w:name w:val="annotation reference"/>
    <w:uiPriority w:val="99"/>
    <w:semiHidden/>
    <w:unhideWhenUsed/>
    <w:rsid w:val="00E83AA4"/>
    <w:rPr>
      <w:sz w:val="16"/>
      <w:szCs w:val="16"/>
    </w:rPr>
  </w:style>
  <w:style w:type="paragraph" w:styleId="CommentText">
    <w:name w:val="annotation text"/>
    <w:basedOn w:val="Normal"/>
    <w:link w:val="CommentTextChar"/>
    <w:uiPriority w:val="99"/>
    <w:unhideWhenUsed/>
    <w:rsid w:val="00E83AA4"/>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83AA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83AA4"/>
    <w:rPr>
      <w:b/>
      <w:bCs/>
    </w:rPr>
  </w:style>
  <w:style w:type="character" w:customStyle="1" w:styleId="CommentSubjectChar">
    <w:name w:val="Comment Subject Char"/>
    <w:basedOn w:val="CommentTextChar"/>
    <w:link w:val="CommentSubject"/>
    <w:uiPriority w:val="99"/>
    <w:semiHidden/>
    <w:rsid w:val="00E83AA4"/>
    <w:rPr>
      <w:rFonts w:ascii="Calibri" w:eastAsia="Calibri" w:hAnsi="Calibri" w:cs="Times New Roman"/>
      <w:b/>
      <w:bCs/>
      <w:sz w:val="20"/>
      <w:szCs w:val="20"/>
    </w:rPr>
  </w:style>
  <w:style w:type="character" w:styleId="UnresolvedMention">
    <w:name w:val="Unresolved Mention"/>
    <w:uiPriority w:val="99"/>
    <w:semiHidden/>
    <w:unhideWhenUsed/>
    <w:rsid w:val="00E83AA4"/>
    <w:rPr>
      <w:color w:val="605E5C"/>
      <w:shd w:val="clear" w:color="auto" w:fill="E1DFDD"/>
    </w:rPr>
  </w:style>
  <w:style w:type="character" w:styleId="Mention">
    <w:name w:val="Mention"/>
    <w:basedOn w:val="DefaultParagraphFont"/>
    <w:uiPriority w:val="99"/>
    <w:unhideWhenUsed/>
    <w:rsid w:val="000579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4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eur/2016/679/article/6" TargetMode="External"/><Relationship Id="rId18" Type="http://schemas.openxmlformats.org/officeDocument/2006/relationships/hyperlink" Target="https://www.legislation.gov.uk/ukpga/2000/36/section/43" TargetMode="External"/><Relationship Id="rId26" Type="http://schemas.openxmlformats.org/officeDocument/2006/relationships/diagramLayout" Target="diagrams/layout2.xml"/><Relationship Id="rId39" Type="http://schemas.openxmlformats.org/officeDocument/2006/relationships/footer" Target="footer3.xml"/><Relationship Id="rId21" Type="http://schemas.openxmlformats.org/officeDocument/2006/relationships/diagramLayout" Target="diagrams/layout1.xm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pga/2000/36/section/40" TargetMode="External"/><Relationship Id="rId20" Type="http://schemas.openxmlformats.org/officeDocument/2006/relationships/diagramData" Target="diagrams/data1.xml"/><Relationship Id="rId29" Type="http://schemas.microsoft.com/office/2007/relationships/diagramDrawing" Target="diagrams/drawing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89/41/section/17" TargetMode="External"/><Relationship Id="rId24" Type="http://schemas.microsoft.com/office/2007/relationships/diagramDrawing" Target="diagrams/drawing1.xml"/><Relationship Id="rId32" Type="http://schemas.openxmlformats.org/officeDocument/2006/relationships/hyperlink" Target="mailto:placementsnorthwest@bolton.gov.uk"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00/36/section/31" TargetMode="External"/><Relationship Id="rId23" Type="http://schemas.openxmlformats.org/officeDocument/2006/relationships/diagramColors" Target="diagrams/colors1.xml"/><Relationship Id="rId28" Type="http://schemas.openxmlformats.org/officeDocument/2006/relationships/diagramColors" Target="diagrams/colors2.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uk/ukpga/2023/54/part/3/chapter/6/crossheading/excluding-suppliers" TargetMode="External"/><Relationship Id="rId31" Type="http://schemas.openxmlformats.org/officeDocument/2006/relationships/hyperlink" Target="mailto:placementsnorthwest@bolto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0/36/contents" TargetMode="External"/><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hyperlink" Target="mailto:placementsnorthwest@stockport.gov.uk"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ssets.publishing.service.gov.uk/media/6849a7b67cba25f610c7db3f/Working_together_to_safeguard_children_2023_-_statutory_guidance.pdf" TargetMode="External"/><Relationship Id="rId17" Type="http://schemas.openxmlformats.org/officeDocument/2006/relationships/hyperlink" Target="https://www.legislation.gov.uk/ukpga/2000/36/section/41" TargetMode="External"/><Relationship Id="rId25" Type="http://schemas.openxmlformats.org/officeDocument/2006/relationships/diagramData" Target="diagrams/data2.xml"/><Relationship Id="rId33" Type="http://schemas.openxmlformats.org/officeDocument/2006/relationships/hyperlink" Target="mailto:placementsnorthwest@stockport.gov.uk"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2BF3F8-23C1-468D-92DD-C9B7F5B2F841}"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GB"/>
        </a:p>
      </dgm:t>
    </dgm:pt>
    <dgm:pt modelId="{D6E555DB-7928-463D-B7C5-FCD6236D4699}">
      <dgm:prSet phldrT="[Text]" custT="1"/>
      <dgm:spPr/>
      <dgm:t>
        <a:bodyPr/>
        <a:lstStyle/>
        <a:p>
          <a:r>
            <a:rPr lang="en-GB" sz="1100" b="1">
              <a:solidFill>
                <a:srgbClr val="002060"/>
              </a:solidFill>
              <a:latin typeface="Open Sans" panose="020B0606030504020204" pitchFamily="34" charset="0"/>
              <a:ea typeface="Open Sans" panose="020B0606030504020204" pitchFamily="34" charset="0"/>
              <a:cs typeface="Open Sans" panose="020B0606030504020204" pitchFamily="34" charset="0"/>
            </a:rPr>
            <a:t>Issuing an ISP notification</a:t>
          </a:r>
        </a:p>
        <a:p>
          <a:r>
            <a:rPr lang="en-GB" sz="1100">
              <a:solidFill>
                <a:srgbClr val="002060"/>
              </a:solidFill>
              <a:latin typeface="Open Sans" panose="020B0606030504020204" pitchFamily="34" charset="0"/>
              <a:ea typeface="Open Sans" panose="020B0606030504020204" pitchFamily="34" charset="0"/>
              <a:cs typeface="Open Sans" panose="020B0606030504020204" pitchFamily="34" charset="0"/>
            </a:rPr>
            <a:t>Concern is identified by an agency. This may be the host or placing authority, school or other safeguarding partner. </a:t>
          </a:r>
          <a:endParaRPr lang="en-GB" sz="1100"/>
        </a:p>
      </dgm:t>
    </dgm:pt>
    <dgm:pt modelId="{0254055E-FD98-41E6-83E1-683FC24021FF}" type="parTrans" cxnId="{A2E064CE-5347-4BEA-9810-6298F9609A2B}">
      <dgm:prSet/>
      <dgm:spPr/>
      <dgm:t>
        <a:bodyPr/>
        <a:lstStyle/>
        <a:p>
          <a:endParaRPr lang="en-GB" sz="1100"/>
        </a:p>
      </dgm:t>
    </dgm:pt>
    <dgm:pt modelId="{989C76F2-EE54-4668-91A0-1BF0460FE831}" type="sibTrans" cxnId="{A2E064CE-5347-4BEA-9810-6298F9609A2B}">
      <dgm:prSet/>
      <dgm:spPr/>
      <dgm:t>
        <a:bodyPr/>
        <a:lstStyle/>
        <a:p>
          <a:endParaRPr lang="en-GB" sz="1100"/>
        </a:p>
      </dgm:t>
    </dgm:pt>
    <dgm:pt modelId="{6D1D0DC2-2459-4ACF-9966-72AF5A2F90CD}">
      <dgm:prSet phldrT="[Text]" custT="1"/>
      <dgm:spPr/>
      <dgm:t>
        <a:bodyPr/>
        <a:lstStyle/>
        <a:p>
          <a:r>
            <a:rPr lang="en-GB" sz="1100">
              <a:solidFill>
                <a:srgbClr val="002060"/>
              </a:solidFill>
              <a:latin typeface="Open Sans" panose="020B0606030504020204" pitchFamily="34" charset="0"/>
              <a:ea typeface="Open Sans" panose="020B0606030504020204" pitchFamily="34" charset="0"/>
              <a:cs typeface="Open Sans" panose="020B0606030504020204" pitchFamily="34" charset="0"/>
            </a:rPr>
            <a:t>Agency completes Section A of the ISP notifcation form. </a:t>
          </a:r>
          <a:endParaRPr lang="en-GB" sz="1100"/>
        </a:p>
      </dgm:t>
    </dgm:pt>
    <dgm:pt modelId="{DFDF1FB6-59B4-41A2-AC1C-C0E7CA98F1D1}" type="parTrans" cxnId="{1550C6CF-45D2-49FE-A9DA-585C648434AC}">
      <dgm:prSet/>
      <dgm:spPr/>
      <dgm:t>
        <a:bodyPr/>
        <a:lstStyle/>
        <a:p>
          <a:endParaRPr lang="en-GB" sz="1100"/>
        </a:p>
      </dgm:t>
    </dgm:pt>
    <dgm:pt modelId="{C4F3199A-39EA-4B6D-82C0-18C96EDB3E0A}" type="sibTrans" cxnId="{1550C6CF-45D2-49FE-A9DA-585C648434AC}">
      <dgm:prSet/>
      <dgm:spPr/>
      <dgm:t>
        <a:bodyPr/>
        <a:lstStyle/>
        <a:p>
          <a:endParaRPr lang="en-GB" sz="1100"/>
        </a:p>
      </dgm:t>
    </dgm:pt>
    <dgm:pt modelId="{6E5156F0-DE46-4CB6-B090-803657CB24FC}">
      <dgm:prSet custT="1"/>
      <dgm:spPr/>
      <dgm:t>
        <a:bodyPr/>
        <a:lstStyle/>
        <a:p>
          <a:r>
            <a:rPr lang="en-GB" sz="1100">
              <a:solidFill>
                <a:srgbClr val="002060"/>
              </a:solidFill>
              <a:latin typeface="Open Sans" panose="020B0606030504020204" pitchFamily="34" charset="0"/>
              <a:ea typeface="Open Sans" panose="020B0606030504020204" pitchFamily="34" charset="0"/>
              <a:cs typeface="Open Sans" panose="020B0606030504020204" pitchFamily="34" charset="0"/>
            </a:rPr>
            <a:t>Internal: Agency shares ISP notification form with the provider for their comments and gives 24 hours for a response. </a:t>
          </a:r>
          <a:endParaRPr lang="en-GB" sz="1100"/>
        </a:p>
      </dgm:t>
    </dgm:pt>
    <dgm:pt modelId="{B7B40CA6-7457-49D6-B3D6-4C45626FC81C}" type="parTrans" cxnId="{7C82533A-72BF-41D7-B8FF-55715235D03C}">
      <dgm:prSet/>
      <dgm:spPr/>
      <dgm:t>
        <a:bodyPr/>
        <a:lstStyle/>
        <a:p>
          <a:endParaRPr lang="en-GB" sz="1100"/>
        </a:p>
      </dgm:t>
    </dgm:pt>
    <dgm:pt modelId="{4A8589A4-CC2E-4EC4-BBC8-3D5E77026D32}" type="sibTrans" cxnId="{7C82533A-72BF-41D7-B8FF-55715235D03C}">
      <dgm:prSet/>
      <dgm:spPr/>
      <dgm:t>
        <a:bodyPr/>
        <a:lstStyle/>
        <a:p>
          <a:endParaRPr lang="en-GB" sz="1100"/>
        </a:p>
      </dgm:t>
    </dgm:pt>
    <dgm:pt modelId="{DBD35B42-CD67-42C0-A888-03B27D0AFCDF}">
      <dgm:prSet custT="1"/>
      <dgm:spPr/>
      <dgm:t>
        <a:bodyPr/>
        <a:lstStyle/>
        <a:p>
          <a:r>
            <a:rPr lang="en-GB" sz="1100">
              <a:solidFill>
                <a:srgbClr val="002060"/>
              </a:solidFill>
              <a:latin typeface="Open Sans" panose="020B0606030504020204" pitchFamily="34" charset="0"/>
              <a:ea typeface="Open Sans" panose="020B0606030504020204" pitchFamily="34" charset="0"/>
              <a:cs typeface="Open Sans" panose="020B0606030504020204" pitchFamily="34" charset="0"/>
            </a:rPr>
            <a:t>Restricted or confidential: Agency sends ISP notification form to NWADCS for circulation. </a:t>
          </a:r>
        </a:p>
      </dgm:t>
    </dgm:pt>
    <dgm:pt modelId="{63DEA08C-F3EB-467A-9069-6EDD90A47480}" type="parTrans" cxnId="{B9E7B181-A4A1-4BEA-A497-993A81E027C2}">
      <dgm:prSet/>
      <dgm:spPr/>
      <dgm:t>
        <a:bodyPr/>
        <a:lstStyle/>
        <a:p>
          <a:endParaRPr lang="en-GB" sz="1100"/>
        </a:p>
      </dgm:t>
    </dgm:pt>
    <dgm:pt modelId="{5C5A73CA-75E3-46B3-B4AA-BFED6C7C6C67}" type="sibTrans" cxnId="{B9E7B181-A4A1-4BEA-A497-993A81E027C2}">
      <dgm:prSet/>
      <dgm:spPr/>
      <dgm:t>
        <a:bodyPr/>
        <a:lstStyle/>
        <a:p>
          <a:endParaRPr lang="en-GB" sz="1100"/>
        </a:p>
      </dgm:t>
    </dgm:pt>
    <dgm:pt modelId="{0DDB10F5-73B0-46C1-ADE9-97B074DEEA2F}">
      <dgm:prSet custT="1"/>
      <dgm:spPr/>
      <dgm:t>
        <a:bodyPr/>
        <a:lstStyle/>
        <a:p>
          <a:r>
            <a:rPr lang="en-GB" sz="1100">
              <a:solidFill>
                <a:srgbClr val="002060"/>
              </a:solidFill>
              <a:latin typeface="Open Sans" panose="020B0606030504020204" pitchFamily="34" charset="0"/>
              <a:ea typeface="Open Sans" panose="020B0606030504020204" pitchFamily="34" charset="0"/>
              <a:cs typeface="Open Sans" panose="020B0606030504020204" pitchFamily="34" charset="0"/>
            </a:rPr>
            <a:t>Provider completes their response and returns to issuing agency. </a:t>
          </a:r>
          <a:endParaRPr lang="en-GB" sz="1100"/>
        </a:p>
      </dgm:t>
    </dgm:pt>
    <dgm:pt modelId="{9353087B-06B3-470D-BEAC-78EF5143D5FE}" type="parTrans" cxnId="{1376919F-350E-4880-941F-AE55B0BA58EF}">
      <dgm:prSet/>
      <dgm:spPr/>
      <dgm:t>
        <a:bodyPr/>
        <a:lstStyle/>
        <a:p>
          <a:endParaRPr lang="en-GB"/>
        </a:p>
      </dgm:t>
    </dgm:pt>
    <dgm:pt modelId="{84068E59-5D67-405B-BF83-D74385BD7AFC}" type="sibTrans" cxnId="{1376919F-350E-4880-941F-AE55B0BA58EF}">
      <dgm:prSet/>
      <dgm:spPr/>
      <dgm:t>
        <a:bodyPr/>
        <a:lstStyle/>
        <a:p>
          <a:endParaRPr lang="en-GB"/>
        </a:p>
      </dgm:t>
    </dgm:pt>
    <dgm:pt modelId="{F91D6DC9-0A3C-400E-8DBF-73309284828E}">
      <dgm:prSet custT="1"/>
      <dgm:spPr/>
      <dgm:t>
        <a:bodyPr/>
        <a:lstStyle/>
        <a:p>
          <a:r>
            <a:rPr lang="en-GB" sz="1100">
              <a:solidFill>
                <a:schemeClr val="accent1"/>
              </a:solidFill>
              <a:latin typeface="Open Sans" panose="020B0606030504020204" pitchFamily="34" charset="0"/>
              <a:ea typeface="Open Sans" panose="020B0606030504020204" pitchFamily="34" charset="0"/>
              <a:cs typeface="Open Sans" panose="020B0606030504020204" pitchFamily="34" charset="0"/>
            </a:rPr>
            <a:t>Agency shares completed notification with NWADCS for circulation.</a:t>
          </a:r>
          <a:endParaRPr lang="en-GB" sz="1100">
            <a:solidFill>
              <a:schemeClr val="accent1"/>
            </a:solidFill>
          </a:endParaRPr>
        </a:p>
      </dgm:t>
    </dgm:pt>
    <dgm:pt modelId="{832665F2-9E61-485A-A4FE-F6533DFE393A}" type="parTrans" cxnId="{68FF9DD0-AB47-48A9-BBC5-9DA11B521CEE}">
      <dgm:prSet/>
      <dgm:spPr/>
      <dgm:t>
        <a:bodyPr/>
        <a:lstStyle/>
        <a:p>
          <a:endParaRPr lang="en-GB"/>
        </a:p>
      </dgm:t>
    </dgm:pt>
    <dgm:pt modelId="{70B8DB6D-F9E0-4CB6-9B92-B1EEB6B02091}" type="sibTrans" cxnId="{68FF9DD0-AB47-48A9-BBC5-9DA11B521CEE}">
      <dgm:prSet/>
      <dgm:spPr/>
      <dgm:t>
        <a:bodyPr/>
        <a:lstStyle/>
        <a:p>
          <a:endParaRPr lang="en-GB"/>
        </a:p>
      </dgm:t>
    </dgm:pt>
    <dgm:pt modelId="{E3497CCD-236F-41E0-8965-FF9FA35B78D1}">
      <dgm:prSet custT="1"/>
      <dgm:spPr/>
      <dgm:t>
        <a:bodyPr/>
        <a:lstStyle/>
        <a:p>
          <a:r>
            <a:rPr lang="en-GB" sz="1100">
              <a:solidFill>
                <a:schemeClr val="accent1"/>
              </a:solidFill>
              <a:latin typeface="Open Sans" panose="020B0606030504020204" pitchFamily="34" charset="0"/>
              <a:ea typeface="Open Sans" panose="020B0606030504020204" pitchFamily="34" charset="0"/>
              <a:cs typeface="Open Sans" panose="020B0606030504020204" pitchFamily="34" charset="0"/>
            </a:rPr>
            <a:t>NWADCS save the notification into the provider's Sharepoint folder. </a:t>
          </a:r>
        </a:p>
      </dgm:t>
    </dgm:pt>
    <dgm:pt modelId="{419C73B8-80B4-45E8-A356-61821C6680A9}" type="parTrans" cxnId="{2C823E54-F78B-4921-AFB3-99AE9543FB0D}">
      <dgm:prSet/>
      <dgm:spPr/>
      <dgm:t>
        <a:bodyPr/>
        <a:lstStyle/>
        <a:p>
          <a:endParaRPr lang="en-GB"/>
        </a:p>
      </dgm:t>
    </dgm:pt>
    <dgm:pt modelId="{E925AE3F-BE7D-45A9-BE15-2B86A20446C2}" type="sibTrans" cxnId="{2C823E54-F78B-4921-AFB3-99AE9543FB0D}">
      <dgm:prSet/>
      <dgm:spPr/>
      <dgm:t>
        <a:bodyPr/>
        <a:lstStyle/>
        <a:p>
          <a:endParaRPr lang="en-GB"/>
        </a:p>
      </dgm:t>
    </dgm:pt>
    <dgm:pt modelId="{A26588E0-8F86-4D72-B2E7-D2EFD8D52433}">
      <dgm:prSet custT="1"/>
      <dgm:spPr/>
      <dgm:t>
        <a:bodyPr/>
        <a:lstStyle/>
        <a:p>
          <a:r>
            <a:rPr lang="en-GB" sz="1050">
              <a:solidFill>
                <a:srgbClr val="002060"/>
              </a:solidFill>
              <a:latin typeface="Open Sans" panose="020B0606030504020204" pitchFamily="34" charset="0"/>
              <a:ea typeface="Open Sans" panose="020B0606030504020204" pitchFamily="34" charset="0"/>
              <a:cs typeface="Open Sans" panose="020B0606030504020204" pitchFamily="34" charset="0"/>
            </a:rPr>
            <a:t>NWADCS record the notification on the central spreadsheet. This is circulated to partners monthly. </a:t>
          </a:r>
        </a:p>
      </dgm:t>
    </dgm:pt>
    <dgm:pt modelId="{677907C5-2995-4FFE-80BB-40FD7243250B}" type="parTrans" cxnId="{A97992A5-C03C-4B47-ABCF-20A731F05395}">
      <dgm:prSet/>
      <dgm:spPr/>
      <dgm:t>
        <a:bodyPr/>
        <a:lstStyle/>
        <a:p>
          <a:endParaRPr lang="en-GB"/>
        </a:p>
      </dgm:t>
    </dgm:pt>
    <dgm:pt modelId="{9EFF6A94-425C-4EAD-88CC-6D792A6FD0F1}" type="sibTrans" cxnId="{A97992A5-C03C-4B47-ABCF-20A731F05395}">
      <dgm:prSet/>
      <dgm:spPr/>
      <dgm:t>
        <a:bodyPr/>
        <a:lstStyle/>
        <a:p>
          <a:endParaRPr lang="en-GB"/>
        </a:p>
      </dgm:t>
    </dgm:pt>
    <dgm:pt modelId="{9289CF7B-62A8-42CF-9FEE-638281298850}">
      <dgm:prSet custT="1"/>
      <dgm:spPr/>
      <dgm:t>
        <a:bodyPr/>
        <a:lstStyle/>
        <a:p>
          <a:r>
            <a:rPr lang="en-GB" sz="1100">
              <a:solidFill>
                <a:srgbClr val="002060"/>
              </a:solidFill>
              <a:latin typeface="Open Sans" panose="020B0606030504020204" pitchFamily="34" charset="0"/>
              <a:ea typeface="Open Sans" panose="020B0606030504020204" pitchFamily="34" charset="0"/>
              <a:cs typeface="Open Sans" panose="020B0606030504020204" pitchFamily="34" charset="0"/>
            </a:rPr>
            <a:t>NWADCS circulate the notification to the relevant mailing lists. </a:t>
          </a:r>
        </a:p>
      </dgm:t>
    </dgm:pt>
    <dgm:pt modelId="{62795CB5-20C6-4B95-91FA-03700F0C1FE0}" type="parTrans" cxnId="{0CC2BD25-28B1-4EB5-8271-2B73EF8CEC85}">
      <dgm:prSet/>
      <dgm:spPr/>
      <dgm:t>
        <a:bodyPr/>
        <a:lstStyle/>
        <a:p>
          <a:endParaRPr lang="en-GB"/>
        </a:p>
      </dgm:t>
    </dgm:pt>
    <dgm:pt modelId="{046620F9-12BE-410F-B0BD-2D3F6A6BCBD2}" type="sibTrans" cxnId="{0CC2BD25-28B1-4EB5-8271-2B73EF8CEC85}">
      <dgm:prSet/>
      <dgm:spPr/>
      <dgm:t>
        <a:bodyPr/>
        <a:lstStyle/>
        <a:p>
          <a:endParaRPr lang="en-GB"/>
        </a:p>
      </dgm:t>
    </dgm:pt>
    <dgm:pt modelId="{26CB98C2-1C69-4436-A314-8025F67C5ABC}" type="pres">
      <dgm:prSet presAssocID="{D12BF3F8-23C1-468D-92DD-C9B7F5B2F841}" presName="hierChild1" presStyleCnt="0">
        <dgm:presLayoutVars>
          <dgm:orgChart val="1"/>
          <dgm:chPref val="1"/>
          <dgm:dir/>
          <dgm:animOne val="branch"/>
          <dgm:animLvl val="lvl"/>
          <dgm:resizeHandles/>
        </dgm:presLayoutVars>
      </dgm:prSet>
      <dgm:spPr/>
    </dgm:pt>
    <dgm:pt modelId="{E0A755BF-8CB3-4E87-A4A6-6303C335CB2A}" type="pres">
      <dgm:prSet presAssocID="{D6E555DB-7928-463D-B7C5-FCD6236D4699}" presName="hierRoot1" presStyleCnt="0">
        <dgm:presLayoutVars>
          <dgm:hierBranch val="init"/>
        </dgm:presLayoutVars>
      </dgm:prSet>
      <dgm:spPr/>
    </dgm:pt>
    <dgm:pt modelId="{4E1415D0-D1F5-4928-8848-5F9681362CA6}" type="pres">
      <dgm:prSet presAssocID="{D6E555DB-7928-463D-B7C5-FCD6236D4699}" presName="rootComposite1" presStyleCnt="0"/>
      <dgm:spPr/>
    </dgm:pt>
    <dgm:pt modelId="{666C0E9F-4456-4739-BA81-E7479B323C4C}" type="pres">
      <dgm:prSet presAssocID="{D6E555DB-7928-463D-B7C5-FCD6236D4699}" presName="rootText1" presStyleLbl="node0" presStyleIdx="0" presStyleCnt="1" custScaleX="311024" custScaleY="84231">
        <dgm:presLayoutVars>
          <dgm:chPref val="3"/>
        </dgm:presLayoutVars>
      </dgm:prSet>
      <dgm:spPr/>
    </dgm:pt>
    <dgm:pt modelId="{FDEE1DBF-C9BF-4538-A258-14DA96AA22D8}" type="pres">
      <dgm:prSet presAssocID="{D6E555DB-7928-463D-B7C5-FCD6236D4699}" presName="rootConnector1" presStyleLbl="node1" presStyleIdx="0" presStyleCnt="0"/>
      <dgm:spPr/>
    </dgm:pt>
    <dgm:pt modelId="{36C345FF-B791-4D45-A83D-53B84E7C05A5}" type="pres">
      <dgm:prSet presAssocID="{D6E555DB-7928-463D-B7C5-FCD6236D4699}" presName="hierChild2" presStyleCnt="0"/>
      <dgm:spPr/>
    </dgm:pt>
    <dgm:pt modelId="{EC04E61E-3BE7-4B09-98D1-D8F0DF832B36}" type="pres">
      <dgm:prSet presAssocID="{DFDF1FB6-59B4-41A2-AC1C-C0E7CA98F1D1}" presName="Name37" presStyleLbl="parChTrans1D2" presStyleIdx="0" presStyleCnt="1"/>
      <dgm:spPr/>
    </dgm:pt>
    <dgm:pt modelId="{4E0B0FBB-31B1-4C41-BCF4-523277518314}" type="pres">
      <dgm:prSet presAssocID="{6D1D0DC2-2459-4ACF-9966-72AF5A2F90CD}" presName="hierRoot2" presStyleCnt="0">
        <dgm:presLayoutVars>
          <dgm:hierBranch val="init"/>
        </dgm:presLayoutVars>
      </dgm:prSet>
      <dgm:spPr/>
    </dgm:pt>
    <dgm:pt modelId="{4A49BC16-4F20-4D98-8C06-E8E121BB631D}" type="pres">
      <dgm:prSet presAssocID="{6D1D0DC2-2459-4ACF-9966-72AF5A2F90CD}" presName="rootComposite" presStyleCnt="0"/>
      <dgm:spPr/>
    </dgm:pt>
    <dgm:pt modelId="{603275EC-1745-4293-BFD0-377A329D14CE}" type="pres">
      <dgm:prSet presAssocID="{6D1D0DC2-2459-4ACF-9966-72AF5A2F90CD}" presName="rootText" presStyleLbl="node2" presStyleIdx="0" presStyleCnt="1" custScaleX="306987" custScaleY="37117">
        <dgm:presLayoutVars>
          <dgm:chPref val="3"/>
        </dgm:presLayoutVars>
      </dgm:prSet>
      <dgm:spPr/>
    </dgm:pt>
    <dgm:pt modelId="{DA44DD22-BB8E-4781-ACB5-F49244A436E9}" type="pres">
      <dgm:prSet presAssocID="{6D1D0DC2-2459-4ACF-9966-72AF5A2F90CD}" presName="rootConnector" presStyleLbl="node2" presStyleIdx="0" presStyleCnt="1"/>
      <dgm:spPr/>
    </dgm:pt>
    <dgm:pt modelId="{7217BE3B-0E1A-44E8-A143-02FDC24982A5}" type="pres">
      <dgm:prSet presAssocID="{6D1D0DC2-2459-4ACF-9966-72AF5A2F90CD}" presName="hierChild4" presStyleCnt="0"/>
      <dgm:spPr/>
    </dgm:pt>
    <dgm:pt modelId="{7CC837ED-F1C4-492D-9AB3-FC9AAD633969}" type="pres">
      <dgm:prSet presAssocID="{B7B40CA6-7457-49D6-B3D6-4C45626FC81C}" presName="Name37" presStyleLbl="parChTrans1D3" presStyleIdx="0" presStyleCnt="2"/>
      <dgm:spPr/>
    </dgm:pt>
    <dgm:pt modelId="{951CC07E-74F0-459E-BD7C-EE53C0E5FBCC}" type="pres">
      <dgm:prSet presAssocID="{6E5156F0-DE46-4CB6-B090-803657CB24FC}" presName="hierRoot2" presStyleCnt="0">
        <dgm:presLayoutVars>
          <dgm:hierBranch val="init"/>
        </dgm:presLayoutVars>
      </dgm:prSet>
      <dgm:spPr/>
    </dgm:pt>
    <dgm:pt modelId="{AC44BD39-DD7D-4818-855F-C4EC53147AB6}" type="pres">
      <dgm:prSet presAssocID="{6E5156F0-DE46-4CB6-B090-803657CB24FC}" presName="rootComposite" presStyleCnt="0"/>
      <dgm:spPr/>
    </dgm:pt>
    <dgm:pt modelId="{81D591D3-4C77-4507-96CB-FD3094A13089}" type="pres">
      <dgm:prSet presAssocID="{6E5156F0-DE46-4CB6-B090-803657CB24FC}" presName="rootText" presStyleLbl="node3" presStyleIdx="0" presStyleCnt="2" custScaleX="147121" custScaleY="121213">
        <dgm:presLayoutVars>
          <dgm:chPref val="3"/>
        </dgm:presLayoutVars>
      </dgm:prSet>
      <dgm:spPr/>
    </dgm:pt>
    <dgm:pt modelId="{9B8F9A1F-0679-4377-B362-0163216EE6BB}" type="pres">
      <dgm:prSet presAssocID="{6E5156F0-DE46-4CB6-B090-803657CB24FC}" presName="rootConnector" presStyleLbl="node3" presStyleIdx="0" presStyleCnt="2"/>
      <dgm:spPr/>
    </dgm:pt>
    <dgm:pt modelId="{8EC320BC-5F0E-4662-B8E5-BD6E140EC67C}" type="pres">
      <dgm:prSet presAssocID="{6E5156F0-DE46-4CB6-B090-803657CB24FC}" presName="hierChild4" presStyleCnt="0"/>
      <dgm:spPr/>
    </dgm:pt>
    <dgm:pt modelId="{D9BD30AC-07AA-40A7-8D2E-4183CBEA3754}" type="pres">
      <dgm:prSet presAssocID="{9353087B-06B3-470D-BEAC-78EF5143D5FE}" presName="Name37" presStyleLbl="parChTrans1D4" presStyleIdx="0" presStyleCnt="5"/>
      <dgm:spPr/>
    </dgm:pt>
    <dgm:pt modelId="{7335397B-2AA4-4E9D-AFE8-68B111FA7E05}" type="pres">
      <dgm:prSet presAssocID="{0DDB10F5-73B0-46C1-ADE9-97B074DEEA2F}" presName="hierRoot2" presStyleCnt="0">
        <dgm:presLayoutVars>
          <dgm:hierBranch val="init"/>
        </dgm:presLayoutVars>
      </dgm:prSet>
      <dgm:spPr/>
    </dgm:pt>
    <dgm:pt modelId="{A1AB4BF4-3E6A-4630-B9B5-876FC62D8AE2}" type="pres">
      <dgm:prSet presAssocID="{0DDB10F5-73B0-46C1-ADE9-97B074DEEA2F}" presName="rootComposite" presStyleCnt="0"/>
      <dgm:spPr/>
    </dgm:pt>
    <dgm:pt modelId="{ABE426A1-9362-4507-9392-59344B68EA98}" type="pres">
      <dgm:prSet presAssocID="{0DDB10F5-73B0-46C1-ADE9-97B074DEEA2F}" presName="rootText" presStyleLbl="node4" presStyleIdx="0" presStyleCnt="5" custScaleX="146859" custScaleY="66355">
        <dgm:presLayoutVars>
          <dgm:chPref val="3"/>
        </dgm:presLayoutVars>
      </dgm:prSet>
      <dgm:spPr/>
    </dgm:pt>
    <dgm:pt modelId="{104A881C-5CEA-471B-BD7D-0283964EBA7F}" type="pres">
      <dgm:prSet presAssocID="{0DDB10F5-73B0-46C1-ADE9-97B074DEEA2F}" presName="rootConnector" presStyleLbl="node4" presStyleIdx="0" presStyleCnt="5"/>
      <dgm:spPr/>
    </dgm:pt>
    <dgm:pt modelId="{00C951C6-F7EA-41F5-BFBF-8A6C69F105ED}" type="pres">
      <dgm:prSet presAssocID="{0DDB10F5-73B0-46C1-ADE9-97B074DEEA2F}" presName="hierChild4" presStyleCnt="0"/>
      <dgm:spPr/>
    </dgm:pt>
    <dgm:pt modelId="{74701F10-3255-4991-8DC7-0CCFE168F248}" type="pres">
      <dgm:prSet presAssocID="{832665F2-9E61-485A-A4FE-F6533DFE393A}" presName="Name37" presStyleLbl="parChTrans1D4" presStyleIdx="1" presStyleCnt="5"/>
      <dgm:spPr/>
    </dgm:pt>
    <dgm:pt modelId="{22952357-FCE9-49EE-A63A-B9933EE9B257}" type="pres">
      <dgm:prSet presAssocID="{F91D6DC9-0A3C-400E-8DBF-73309284828E}" presName="hierRoot2" presStyleCnt="0">
        <dgm:presLayoutVars>
          <dgm:hierBranch val="init"/>
        </dgm:presLayoutVars>
      </dgm:prSet>
      <dgm:spPr/>
    </dgm:pt>
    <dgm:pt modelId="{88D23240-A052-426C-95DD-E8FF1EB3CE0A}" type="pres">
      <dgm:prSet presAssocID="{F91D6DC9-0A3C-400E-8DBF-73309284828E}" presName="rootComposite" presStyleCnt="0"/>
      <dgm:spPr/>
    </dgm:pt>
    <dgm:pt modelId="{CD65ED55-E215-48B2-B212-E45B5918F794}" type="pres">
      <dgm:prSet presAssocID="{F91D6DC9-0A3C-400E-8DBF-73309284828E}" presName="rootText" presStyleLbl="node4" presStyleIdx="1" presStyleCnt="5" custScaleX="119084" custScaleY="66355" custLinFactNeighborX="-10230">
        <dgm:presLayoutVars>
          <dgm:chPref val="3"/>
        </dgm:presLayoutVars>
      </dgm:prSet>
      <dgm:spPr/>
    </dgm:pt>
    <dgm:pt modelId="{3F036C1E-E37E-4880-9105-20FEEF52C9DD}" type="pres">
      <dgm:prSet presAssocID="{F91D6DC9-0A3C-400E-8DBF-73309284828E}" presName="rootConnector" presStyleLbl="node4" presStyleIdx="1" presStyleCnt="5"/>
      <dgm:spPr/>
    </dgm:pt>
    <dgm:pt modelId="{D1FE9C10-3FB6-4464-A288-2884AA348316}" type="pres">
      <dgm:prSet presAssocID="{F91D6DC9-0A3C-400E-8DBF-73309284828E}" presName="hierChild4" presStyleCnt="0"/>
      <dgm:spPr/>
    </dgm:pt>
    <dgm:pt modelId="{D0A7D69E-4FC9-4C33-9475-2CDD3452A3F3}" type="pres">
      <dgm:prSet presAssocID="{F91D6DC9-0A3C-400E-8DBF-73309284828E}" presName="hierChild5" presStyleCnt="0"/>
      <dgm:spPr/>
    </dgm:pt>
    <dgm:pt modelId="{209182BF-39A1-4372-966E-400DE62DA6DF}" type="pres">
      <dgm:prSet presAssocID="{0DDB10F5-73B0-46C1-ADE9-97B074DEEA2F}" presName="hierChild5" presStyleCnt="0"/>
      <dgm:spPr/>
    </dgm:pt>
    <dgm:pt modelId="{3397FA34-34A8-402B-9C3B-111FAA323BC2}" type="pres">
      <dgm:prSet presAssocID="{6E5156F0-DE46-4CB6-B090-803657CB24FC}" presName="hierChild5" presStyleCnt="0"/>
      <dgm:spPr/>
    </dgm:pt>
    <dgm:pt modelId="{1015FBEE-32DD-4E4E-AE7E-AEBA6E6D0BAE}" type="pres">
      <dgm:prSet presAssocID="{63DEA08C-F3EB-467A-9069-6EDD90A47480}" presName="Name37" presStyleLbl="parChTrans1D3" presStyleIdx="1" presStyleCnt="2"/>
      <dgm:spPr/>
    </dgm:pt>
    <dgm:pt modelId="{17E0A506-6003-43A5-B6C9-B0CEA92DE08F}" type="pres">
      <dgm:prSet presAssocID="{DBD35B42-CD67-42C0-A888-03B27D0AFCDF}" presName="hierRoot2" presStyleCnt="0">
        <dgm:presLayoutVars>
          <dgm:hierBranch val="init"/>
        </dgm:presLayoutVars>
      </dgm:prSet>
      <dgm:spPr/>
    </dgm:pt>
    <dgm:pt modelId="{66DFA595-3BC9-427C-B7B0-A59AB90D11E0}" type="pres">
      <dgm:prSet presAssocID="{DBD35B42-CD67-42C0-A888-03B27D0AFCDF}" presName="rootComposite" presStyleCnt="0"/>
      <dgm:spPr/>
    </dgm:pt>
    <dgm:pt modelId="{9B9A72E8-0712-4524-A6B4-FB1CF2F2DAC2}" type="pres">
      <dgm:prSet presAssocID="{DBD35B42-CD67-42C0-A888-03B27D0AFCDF}" presName="rootText" presStyleLbl="node3" presStyleIdx="1" presStyleCnt="2" custScaleX="159024" custScaleY="85266">
        <dgm:presLayoutVars>
          <dgm:chPref val="3"/>
        </dgm:presLayoutVars>
      </dgm:prSet>
      <dgm:spPr/>
    </dgm:pt>
    <dgm:pt modelId="{68F4D749-FC46-4451-9E0A-75B79BD956C0}" type="pres">
      <dgm:prSet presAssocID="{DBD35B42-CD67-42C0-A888-03B27D0AFCDF}" presName="rootConnector" presStyleLbl="node3" presStyleIdx="1" presStyleCnt="2"/>
      <dgm:spPr/>
    </dgm:pt>
    <dgm:pt modelId="{4AD1D012-256C-4B7E-88B7-57AD52322B47}" type="pres">
      <dgm:prSet presAssocID="{DBD35B42-CD67-42C0-A888-03B27D0AFCDF}" presName="hierChild4" presStyleCnt="0"/>
      <dgm:spPr/>
    </dgm:pt>
    <dgm:pt modelId="{834265DF-7BB0-4BA7-A430-CD12BAA233C0}" type="pres">
      <dgm:prSet presAssocID="{419C73B8-80B4-45E8-A356-61821C6680A9}" presName="Name37" presStyleLbl="parChTrans1D4" presStyleIdx="2" presStyleCnt="5"/>
      <dgm:spPr/>
    </dgm:pt>
    <dgm:pt modelId="{D3F9B389-C8C6-42CA-9F36-E30FF9AD381D}" type="pres">
      <dgm:prSet presAssocID="{E3497CCD-236F-41E0-8965-FF9FA35B78D1}" presName="hierRoot2" presStyleCnt="0">
        <dgm:presLayoutVars>
          <dgm:hierBranch val="init"/>
        </dgm:presLayoutVars>
      </dgm:prSet>
      <dgm:spPr/>
    </dgm:pt>
    <dgm:pt modelId="{5B85F519-E0B0-403B-97C2-1822E5A8DDE4}" type="pres">
      <dgm:prSet presAssocID="{E3497CCD-236F-41E0-8965-FF9FA35B78D1}" presName="rootComposite" presStyleCnt="0"/>
      <dgm:spPr/>
    </dgm:pt>
    <dgm:pt modelId="{EBE9FEC0-F4F9-4835-9DE9-9840C7AED76B}" type="pres">
      <dgm:prSet presAssocID="{E3497CCD-236F-41E0-8965-FF9FA35B78D1}" presName="rootText" presStyleLbl="node4" presStyleIdx="2" presStyleCnt="5" custScaleX="158946">
        <dgm:presLayoutVars>
          <dgm:chPref val="3"/>
        </dgm:presLayoutVars>
      </dgm:prSet>
      <dgm:spPr/>
    </dgm:pt>
    <dgm:pt modelId="{1EC71D35-370F-4A04-9F06-095F44A03D89}" type="pres">
      <dgm:prSet presAssocID="{E3497CCD-236F-41E0-8965-FF9FA35B78D1}" presName="rootConnector" presStyleLbl="node4" presStyleIdx="2" presStyleCnt="5"/>
      <dgm:spPr/>
    </dgm:pt>
    <dgm:pt modelId="{248E82BF-F6D7-4F7D-B246-1DB447F06340}" type="pres">
      <dgm:prSet presAssocID="{E3497CCD-236F-41E0-8965-FF9FA35B78D1}" presName="hierChild4" presStyleCnt="0"/>
      <dgm:spPr/>
    </dgm:pt>
    <dgm:pt modelId="{2C8FA33E-9837-4B95-8FAB-425DDE4EE3D1}" type="pres">
      <dgm:prSet presAssocID="{677907C5-2995-4FFE-80BB-40FD7243250B}" presName="Name37" presStyleLbl="parChTrans1D4" presStyleIdx="3" presStyleCnt="5"/>
      <dgm:spPr/>
    </dgm:pt>
    <dgm:pt modelId="{639E71D1-514E-484F-B78D-CC694E8884B8}" type="pres">
      <dgm:prSet presAssocID="{A26588E0-8F86-4D72-B2E7-D2EFD8D52433}" presName="hierRoot2" presStyleCnt="0">
        <dgm:presLayoutVars>
          <dgm:hierBranch val="init"/>
        </dgm:presLayoutVars>
      </dgm:prSet>
      <dgm:spPr/>
    </dgm:pt>
    <dgm:pt modelId="{6DF62E75-F893-4080-B886-E41270674B5A}" type="pres">
      <dgm:prSet presAssocID="{A26588E0-8F86-4D72-B2E7-D2EFD8D52433}" presName="rootComposite" presStyleCnt="0"/>
      <dgm:spPr/>
    </dgm:pt>
    <dgm:pt modelId="{453AA0EB-3038-4E63-8366-0606A9E628C6}" type="pres">
      <dgm:prSet presAssocID="{A26588E0-8F86-4D72-B2E7-D2EFD8D52433}" presName="rootText" presStyleLbl="node4" presStyleIdx="3" presStyleCnt="5" custScaleX="156078">
        <dgm:presLayoutVars>
          <dgm:chPref val="3"/>
        </dgm:presLayoutVars>
      </dgm:prSet>
      <dgm:spPr/>
    </dgm:pt>
    <dgm:pt modelId="{46A2E6D4-D69F-4B23-AB1F-DBAD8F8623EE}" type="pres">
      <dgm:prSet presAssocID="{A26588E0-8F86-4D72-B2E7-D2EFD8D52433}" presName="rootConnector" presStyleLbl="node4" presStyleIdx="3" presStyleCnt="5"/>
      <dgm:spPr/>
    </dgm:pt>
    <dgm:pt modelId="{8812E723-70E3-431F-89F7-E21B2A25DE76}" type="pres">
      <dgm:prSet presAssocID="{A26588E0-8F86-4D72-B2E7-D2EFD8D52433}" presName="hierChild4" presStyleCnt="0"/>
      <dgm:spPr/>
    </dgm:pt>
    <dgm:pt modelId="{BB1C04A4-074A-4CD8-86E1-BA158302C554}" type="pres">
      <dgm:prSet presAssocID="{62795CB5-20C6-4B95-91FA-03700F0C1FE0}" presName="Name37" presStyleLbl="parChTrans1D4" presStyleIdx="4" presStyleCnt="5"/>
      <dgm:spPr/>
    </dgm:pt>
    <dgm:pt modelId="{855FA7F7-9F75-4009-BE4A-7D18B2EA9F7E}" type="pres">
      <dgm:prSet presAssocID="{9289CF7B-62A8-42CF-9FEE-638281298850}" presName="hierRoot2" presStyleCnt="0">
        <dgm:presLayoutVars>
          <dgm:hierBranch val="init"/>
        </dgm:presLayoutVars>
      </dgm:prSet>
      <dgm:spPr/>
    </dgm:pt>
    <dgm:pt modelId="{E8755475-4882-4301-9EC7-C04C4629DA60}" type="pres">
      <dgm:prSet presAssocID="{9289CF7B-62A8-42CF-9FEE-638281298850}" presName="rootComposite" presStyleCnt="0"/>
      <dgm:spPr/>
    </dgm:pt>
    <dgm:pt modelId="{1DD3A6BB-D0B9-4F2E-B25D-44ECAAE0D250}" type="pres">
      <dgm:prSet presAssocID="{9289CF7B-62A8-42CF-9FEE-638281298850}" presName="rootText" presStyleLbl="node4" presStyleIdx="4" presStyleCnt="5" custScaleX="136821" custScaleY="72297">
        <dgm:presLayoutVars>
          <dgm:chPref val="3"/>
        </dgm:presLayoutVars>
      </dgm:prSet>
      <dgm:spPr/>
    </dgm:pt>
    <dgm:pt modelId="{DB60B28D-A5F2-4EB9-8CCD-FFFB102CAA6C}" type="pres">
      <dgm:prSet presAssocID="{9289CF7B-62A8-42CF-9FEE-638281298850}" presName="rootConnector" presStyleLbl="node4" presStyleIdx="4" presStyleCnt="5"/>
      <dgm:spPr/>
    </dgm:pt>
    <dgm:pt modelId="{1A620D32-E19D-43E5-AB4D-E68EE6F9DC20}" type="pres">
      <dgm:prSet presAssocID="{9289CF7B-62A8-42CF-9FEE-638281298850}" presName="hierChild4" presStyleCnt="0"/>
      <dgm:spPr/>
    </dgm:pt>
    <dgm:pt modelId="{C6F6B147-4E2E-4FB0-9C40-E075F194178F}" type="pres">
      <dgm:prSet presAssocID="{9289CF7B-62A8-42CF-9FEE-638281298850}" presName="hierChild5" presStyleCnt="0"/>
      <dgm:spPr/>
    </dgm:pt>
    <dgm:pt modelId="{297A624B-682D-4849-BD93-2FC6AEC023E5}" type="pres">
      <dgm:prSet presAssocID="{A26588E0-8F86-4D72-B2E7-D2EFD8D52433}" presName="hierChild5" presStyleCnt="0"/>
      <dgm:spPr/>
    </dgm:pt>
    <dgm:pt modelId="{13C7FB2D-4107-4C2F-A80D-3E3E5406B913}" type="pres">
      <dgm:prSet presAssocID="{E3497CCD-236F-41E0-8965-FF9FA35B78D1}" presName="hierChild5" presStyleCnt="0"/>
      <dgm:spPr/>
    </dgm:pt>
    <dgm:pt modelId="{E975391C-38E1-4C91-B5EC-656021AA8BDB}" type="pres">
      <dgm:prSet presAssocID="{DBD35B42-CD67-42C0-A888-03B27D0AFCDF}" presName="hierChild5" presStyleCnt="0"/>
      <dgm:spPr/>
    </dgm:pt>
    <dgm:pt modelId="{797EEE72-0032-4D90-9B03-D353C1E99ECF}" type="pres">
      <dgm:prSet presAssocID="{6D1D0DC2-2459-4ACF-9966-72AF5A2F90CD}" presName="hierChild5" presStyleCnt="0"/>
      <dgm:spPr/>
    </dgm:pt>
    <dgm:pt modelId="{5F446991-4327-4CFC-ADC1-5F8F140247CC}" type="pres">
      <dgm:prSet presAssocID="{D6E555DB-7928-463D-B7C5-FCD6236D4699}" presName="hierChild3" presStyleCnt="0"/>
      <dgm:spPr/>
    </dgm:pt>
  </dgm:ptLst>
  <dgm:cxnLst>
    <dgm:cxn modelId="{73BAB809-1B40-4781-89CA-800B769F7D46}" type="presOf" srcId="{6D1D0DC2-2459-4ACF-9966-72AF5A2F90CD}" destId="{603275EC-1745-4293-BFD0-377A329D14CE}" srcOrd="0" destOrd="0" presId="urn:microsoft.com/office/officeart/2005/8/layout/orgChart1"/>
    <dgm:cxn modelId="{497CB80D-0E80-4141-981F-A6D6459C10F6}" type="presOf" srcId="{DBD35B42-CD67-42C0-A888-03B27D0AFCDF}" destId="{9B9A72E8-0712-4524-A6B4-FB1CF2F2DAC2}" srcOrd="0" destOrd="0" presId="urn:microsoft.com/office/officeart/2005/8/layout/orgChart1"/>
    <dgm:cxn modelId="{2947890F-9B58-439C-B7F4-CC69F21C70F8}" type="presOf" srcId="{E3497CCD-236F-41E0-8965-FF9FA35B78D1}" destId="{1EC71D35-370F-4A04-9F06-095F44A03D89}" srcOrd="1" destOrd="0" presId="urn:microsoft.com/office/officeart/2005/8/layout/orgChart1"/>
    <dgm:cxn modelId="{90F31711-976A-41FF-8469-808FFCBAE74F}" type="presOf" srcId="{F91D6DC9-0A3C-400E-8DBF-73309284828E}" destId="{CD65ED55-E215-48B2-B212-E45B5918F794}" srcOrd="0" destOrd="0" presId="urn:microsoft.com/office/officeart/2005/8/layout/orgChart1"/>
    <dgm:cxn modelId="{C7762415-E9EF-44F0-981C-609E1B064AFA}" type="presOf" srcId="{F91D6DC9-0A3C-400E-8DBF-73309284828E}" destId="{3F036C1E-E37E-4880-9105-20FEEF52C9DD}" srcOrd="1" destOrd="0" presId="urn:microsoft.com/office/officeart/2005/8/layout/orgChart1"/>
    <dgm:cxn modelId="{17600717-4204-4EF7-BEB5-E691BC7A18FF}" type="presOf" srcId="{D6E555DB-7928-463D-B7C5-FCD6236D4699}" destId="{FDEE1DBF-C9BF-4538-A258-14DA96AA22D8}" srcOrd="1" destOrd="0" presId="urn:microsoft.com/office/officeart/2005/8/layout/orgChart1"/>
    <dgm:cxn modelId="{35EC7317-2FD8-4CD0-A70D-23286BD72799}" type="presOf" srcId="{9353087B-06B3-470D-BEAC-78EF5143D5FE}" destId="{D9BD30AC-07AA-40A7-8D2E-4183CBEA3754}" srcOrd="0" destOrd="0" presId="urn:microsoft.com/office/officeart/2005/8/layout/orgChart1"/>
    <dgm:cxn modelId="{5C0E651F-5508-4031-A839-322A91ED25DD}" type="presOf" srcId="{A26588E0-8F86-4D72-B2E7-D2EFD8D52433}" destId="{453AA0EB-3038-4E63-8366-0606A9E628C6}" srcOrd="0" destOrd="0" presId="urn:microsoft.com/office/officeart/2005/8/layout/orgChart1"/>
    <dgm:cxn modelId="{0CC2BD25-28B1-4EB5-8271-2B73EF8CEC85}" srcId="{A26588E0-8F86-4D72-B2E7-D2EFD8D52433}" destId="{9289CF7B-62A8-42CF-9FEE-638281298850}" srcOrd="0" destOrd="0" parTransId="{62795CB5-20C6-4B95-91FA-03700F0C1FE0}" sibTransId="{046620F9-12BE-410F-B0BD-2D3F6A6BCBD2}"/>
    <dgm:cxn modelId="{7C82533A-72BF-41D7-B8FF-55715235D03C}" srcId="{6D1D0DC2-2459-4ACF-9966-72AF5A2F90CD}" destId="{6E5156F0-DE46-4CB6-B090-803657CB24FC}" srcOrd="0" destOrd="0" parTransId="{B7B40CA6-7457-49D6-B3D6-4C45626FC81C}" sibTransId="{4A8589A4-CC2E-4EC4-BBC8-3D5E77026D32}"/>
    <dgm:cxn modelId="{4EE09E5B-2CE9-41DB-B313-268A1B56F8C3}" type="presOf" srcId="{DFDF1FB6-59B4-41A2-AC1C-C0E7CA98F1D1}" destId="{EC04E61E-3BE7-4B09-98D1-D8F0DF832B36}" srcOrd="0" destOrd="0" presId="urn:microsoft.com/office/officeart/2005/8/layout/orgChart1"/>
    <dgm:cxn modelId="{5C371963-2998-4BCE-BBDA-9B4A8F03DF29}" type="presOf" srcId="{0DDB10F5-73B0-46C1-ADE9-97B074DEEA2F}" destId="{104A881C-5CEA-471B-BD7D-0283964EBA7F}" srcOrd="1" destOrd="0" presId="urn:microsoft.com/office/officeart/2005/8/layout/orgChart1"/>
    <dgm:cxn modelId="{8EE80345-ABE9-44AB-BAEE-A7599BDE2B1B}" type="presOf" srcId="{419C73B8-80B4-45E8-A356-61821C6680A9}" destId="{834265DF-7BB0-4BA7-A430-CD12BAA233C0}" srcOrd="0" destOrd="0" presId="urn:microsoft.com/office/officeart/2005/8/layout/orgChart1"/>
    <dgm:cxn modelId="{90DC9067-F6E9-4FC8-85C0-7C09D2596C67}" type="presOf" srcId="{DBD35B42-CD67-42C0-A888-03B27D0AFCDF}" destId="{68F4D749-FC46-4451-9E0A-75B79BD956C0}" srcOrd="1" destOrd="0" presId="urn:microsoft.com/office/officeart/2005/8/layout/orgChart1"/>
    <dgm:cxn modelId="{BCAEB749-B781-4C0D-8645-3C80995945A9}" type="presOf" srcId="{6E5156F0-DE46-4CB6-B090-803657CB24FC}" destId="{81D591D3-4C77-4507-96CB-FD3094A13089}" srcOrd="0" destOrd="0" presId="urn:microsoft.com/office/officeart/2005/8/layout/orgChart1"/>
    <dgm:cxn modelId="{2C823E54-F78B-4921-AFB3-99AE9543FB0D}" srcId="{DBD35B42-CD67-42C0-A888-03B27D0AFCDF}" destId="{E3497CCD-236F-41E0-8965-FF9FA35B78D1}" srcOrd="0" destOrd="0" parTransId="{419C73B8-80B4-45E8-A356-61821C6680A9}" sibTransId="{E925AE3F-BE7D-45A9-BE15-2B86A20446C2}"/>
    <dgm:cxn modelId="{F1820B76-BB83-4292-B055-AAC4A7B47579}" type="presOf" srcId="{62795CB5-20C6-4B95-91FA-03700F0C1FE0}" destId="{BB1C04A4-074A-4CD8-86E1-BA158302C554}" srcOrd="0" destOrd="0" presId="urn:microsoft.com/office/officeart/2005/8/layout/orgChart1"/>
    <dgm:cxn modelId="{4A423156-0B17-4394-ADD2-E7C0E1131AAF}" type="presOf" srcId="{9289CF7B-62A8-42CF-9FEE-638281298850}" destId="{DB60B28D-A5F2-4EB9-8CCD-FFFB102CAA6C}" srcOrd="1" destOrd="0" presId="urn:microsoft.com/office/officeart/2005/8/layout/orgChart1"/>
    <dgm:cxn modelId="{D35F8F77-D71F-4842-B3B9-20D5D4616703}" type="presOf" srcId="{677907C5-2995-4FFE-80BB-40FD7243250B}" destId="{2C8FA33E-9837-4B95-8FAB-425DDE4EE3D1}" srcOrd="0" destOrd="0" presId="urn:microsoft.com/office/officeart/2005/8/layout/orgChart1"/>
    <dgm:cxn modelId="{BEC02E78-F50D-40A7-9432-05743EF0894A}" type="presOf" srcId="{9289CF7B-62A8-42CF-9FEE-638281298850}" destId="{1DD3A6BB-D0B9-4F2E-B25D-44ECAAE0D250}" srcOrd="0" destOrd="0" presId="urn:microsoft.com/office/officeart/2005/8/layout/orgChart1"/>
    <dgm:cxn modelId="{B9E7B181-A4A1-4BEA-A497-993A81E027C2}" srcId="{6D1D0DC2-2459-4ACF-9966-72AF5A2F90CD}" destId="{DBD35B42-CD67-42C0-A888-03B27D0AFCDF}" srcOrd="1" destOrd="0" parTransId="{63DEA08C-F3EB-467A-9069-6EDD90A47480}" sibTransId="{5C5A73CA-75E3-46B3-B4AA-BFED6C7C6C67}"/>
    <dgm:cxn modelId="{5F7A1F83-454D-4781-B36C-D15171C6FCEE}" type="presOf" srcId="{D12BF3F8-23C1-468D-92DD-C9B7F5B2F841}" destId="{26CB98C2-1C69-4436-A314-8025F67C5ABC}" srcOrd="0" destOrd="0" presId="urn:microsoft.com/office/officeart/2005/8/layout/orgChart1"/>
    <dgm:cxn modelId="{B58AE489-066A-4AA0-9FE8-E92C07FA8801}" type="presOf" srcId="{A26588E0-8F86-4D72-B2E7-D2EFD8D52433}" destId="{46A2E6D4-D69F-4B23-AB1F-DBAD8F8623EE}" srcOrd="1" destOrd="0" presId="urn:microsoft.com/office/officeart/2005/8/layout/orgChart1"/>
    <dgm:cxn modelId="{98A6C695-0A1F-413A-B233-067F08060A9A}" type="presOf" srcId="{6D1D0DC2-2459-4ACF-9966-72AF5A2F90CD}" destId="{DA44DD22-BB8E-4781-ACB5-F49244A436E9}" srcOrd="1" destOrd="0" presId="urn:microsoft.com/office/officeart/2005/8/layout/orgChart1"/>
    <dgm:cxn modelId="{1376919F-350E-4880-941F-AE55B0BA58EF}" srcId="{6E5156F0-DE46-4CB6-B090-803657CB24FC}" destId="{0DDB10F5-73B0-46C1-ADE9-97B074DEEA2F}" srcOrd="0" destOrd="0" parTransId="{9353087B-06B3-470D-BEAC-78EF5143D5FE}" sibTransId="{84068E59-5D67-405B-BF83-D74385BD7AFC}"/>
    <dgm:cxn modelId="{86CD21A3-F1D6-49B5-8AFF-8206995C018E}" type="presOf" srcId="{832665F2-9E61-485A-A4FE-F6533DFE393A}" destId="{74701F10-3255-4991-8DC7-0CCFE168F248}" srcOrd="0" destOrd="0" presId="urn:microsoft.com/office/officeart/2005/8/layout/orgChart1"/>
    <dgm:cxn modelId="{A97992A5-C03C-4B47-ABCF-20A731F05395}" srcId="{E3497CCD-236F-41E0-8965-FF9FA35B78D1}" destId="{A26588E0-8F86-4D72-B2E7-D2EFD8D52433}" srcOrd="0" destOrd="0" parTransId="{677907C5-2995-4FFE-80BB-40FD7243250B}" sibTransId="{9EFF6A94-425C-4EAD-88CC-6D792A6FD0F1}"/>
    <dgm:cxn modelId="{47136DA7-9196-4656-8C17-A1F5ED7458A3}" type="presOf" srcId="{D6E555DB-7928-463D-B7C5-FCD6236D4699}" destId="{666C0E9F-4456-4739-BA81-E7479B323C4C}" srcOrd="0" destOrd="0" presId="urn:microsoft.com/office/officeart/2005/8/layout/orgChart1"/>
    <dgm:cxn modelId="{E75279B7-CE53-497E-AE51-BD7160A302D2}" type="presOf" srcId="{63DEA08C-F3EB-467A-9069-6EDD90A47480}" destId="{1015FBEE-32DD-4E4E-AE7E-AEBA6E6D0BAE}" srcOrd="0" destOrd="0" presId="urn:microsoft.com/office/officeart/2005/8/layout/orgChart1"/>
    <dgm:cxn modelId="{A2E064CE-5347-4BEA-9810-6298F9609A2B}" srcId="{D12BF3F8-23C1-468D-92DD-C9B7F5B2F841}" destId="{D6E555DB-7928-463D-B7C5-FCD6236D4699}" srcOrd="0" destOrd="0" parTransId="{0254055E-FD98-41E6-83E1-683FC24021FF}" sibTransId="{989C76F2-EE54-4668-91A0-1BF0460FE831}"/>
    <dgm:cxn modelId="{1550C6CF-45D2-49FE-A9DA-585C648434AC}" srcId="{D6E555DB-7928-463D-B7C5-FCD6236D4699}" destId="{6D1D0DC2-2459-4ACF-9966-72AF5A2F90CD}" srcOrd="0" destOrd="0" parTransId="{DFDF1FB6-59B4-41A2-AC1C-C0E7CA98F1D1}" sibTransId="{C4F3199A-39EA-4B6D-82C0-18C96EDB3E0A}"/>
    <dgm:cxn modelId="{68FF9DD0-AB47-48A9-BBC5-9DA11B521CEE}" srcId="{0DDB10F5-73B0-46C1-ADE9-97B074DEEA2F}" destId="{F91D6DC9-0A3C-400E-8DBF-73309284828E}" srcOrd="0" destOrd="0" parTransId="{832665F2-9E61-485A-A4FE-F6533DFE393A}" sibTransId="{70B8DB6D-F9E0-4CB6-9B92-B1EEB6B02091}"/>
    <dgm:cxn modelId="{F99375E4-F248-4B0E-8159-978000C82630}" type="presOf" srcId="{B7B40CA6-7457-49D6-B3D6-4C45626FC81C}" destId="{7CC837ED-F1C4-492D-9AB3-FC9AAD633969}" srcOrd="0" destOrd="0" presId="urn:microsoft.com/office/officeart/2005/8/layout/orgChart1"/>
    <dgm:cxn modelId="{A0F6FAE9-CF4E-42BE-BFEA-E64609336CA5}" type="presOf" srcId="{0DDB10F5-73B0-46C1-ADE9-97B074DEEA2F}" destId="{ABE426A1-9362-4507-9392-59344B68EA98}" srcOrd="0" destOrd="0" presId="urn:microsoft.com/office/officeart/2005/8/layout/orgChart1"/>
    <dgm:cxn modelId="{F1AC69F4-DF54-4FF7-AC2C-7B5C61F4228B}" type="presOf" srcId="{E3497CCD-236F-41E0-8965-FF9FA35B78D1}" destId="{EBE9FEC0-F4F9-4835-9DE9-9840C7AED76B}" srcOrd="0" destOrd="0" presId="urn:microsoft.com/office/officeart/2005/8/layout/orgChart1"/>
    <dgm:cxn modelId="{B8DDB6FF-EC53-498B-8F72-67BA0F0F2462}" type="presOf" srcId="{6E5156F0-DE46-4CB6-B090-803657CB24FC}" destId="{9B8F9A1F-0679-4377-B362-0163216EE6BB}" srcOrd="1" destOrd="0" presId="urn:microsoft.com/office/officeart/2005/8/layout/orgChart1"/>
    <dgm:cxn modelId="{CC3E66D5-42F0-420D-A407-3BABE5C88D02}" type="presParOf" srcId="{26CB98C2-1C69-4436-A314-8025F67C5ABC}" destId="{E0A755BF-8CB3-4E87-A4A6-6303C335CB2A}" srcOrd="0" destOrd="0" presId="urn:microsoft.com/office/officeart/2005/8/layout/orgChart1"/>
    <dgm:cxn modelId="{117C316B-C073-4615-ACDE-A63F50D72498}" type="presParOf" srcId="{E0A755BF-8CB3-4E87-A4A6-6303C335CB2A}" destId="{4E1415D0-D1F5-4928-8848-5F9681362CA6}" srcOrd="0" destOrd="0" presId="urn:microsoft.com/office/officeart/2005/8/layout/orgChart1"/>
    <dgm:cxn modelId="{C9B1BF01-277B-4B23-AEC9-13456DB82E30}" type="presParOf" srcId="{4E1415D0-D1F5-4928-8848-5F9681362CA6}" destId="{666C0E9F-4456-4739-BA81-E7479B323C4C}" srcOrd="0" destOrd="0" presId="urn:microsoft.com/office/officeart/2005/8/layout/orgChart1"/>
    <dgm:cxn modelId="{B0C42DF8-8DBE-47AA-9D66-F9659308A01D}" type="presParOf" srcId="{4E1415D0-D1F5-4928-8848-5F9681362CA6}" destId="{FDEE1DBF-C9BF-4538-A258-14DA96AA22D8}" srcOrd="1" destOrd="0" presId="urn:microsoft.com/office/officeart/2005/8/layout/orgChart1"/>
    <dgm:cxn modelId="{C60FCDA3-C9F9-4743-B45A-418DF47B6427}" type="presParOf" srcId="{E0A755BF-8CB3-4E87-A4A6-6303C335CB2A}" destId="{36C345FF-B791-4D45-A83D-53B84E7C05A5}" srcOrd="1" destOrd="0" presId="urn:microsoft.com/office/officeart/2005/8/layout/orgChart1"/>
    <dgm:cxn modelId="{DA21F7EC-A2CA-4F67-A99A-C0C225CB977F}" type="presParOf" srcId="{36C345FF-B791-4D45-A83D-53B84E7C05A5}" destId="{EC04E61E-3BE7-4B09-98D1-D8F0DF832B36}" srcOrd="0" destOrd="0" presId="urn:microsoft.com/office/officeart/2005/8/layout/orgChart1"/>
    <dgm:cxn modelId="{E9D58CC8-94AC-4702-B3FB-6B5484854C50}" type="presParOf" srcId="{36C345FF-B791-4D45-A83D-53B84E7C05A5}" destId="{4E0B0FBB-31B1-4C41-BCF4-523277518314}" srcOrd="1" destOrd="0" presId="urn:microsoft.com/office/officeart/2005/8/layout/orgChart1"/>
    <dgm:cxn modelId="{D7805BFC-A84C-4C34-959C-1DCC2EFBB461}" type="presParOf" srcId="{4E0B0FBB-31B1-4C41-BCF4-523277518314}" destId="{4A49BC16-4F20-4D98-8C06-E8E121BB631D}" srcOrd="0" destOrd="0" presId="urn:microsoft.com/office/officeart/2005/8/layout/orgChart1"/>
    <dgm:cxn modelId="{D96349FC-CDE6-42EC-87D7-5F4093825AB0}" type="presParOf" srcId="{4A49BC16-4F20-4D98-8C06-E8E121BB631D}" destId="{603275EC-1745-4293-BFD0-377A329D14CE}" srcOrd="0" destOrd="0" presId="urn:microsoft.com/office/officeart/2005/8/layout/orgChart1"/>
    <dgm:cxn modelId="{2E2F273F-6324-41A8-A0FD-2C8E352117AA}" type="presParOf" srcId="{4A49BC16-4F20-4D98-8C06-E8E121BB631D}" destId="{DA44DD22-BB8E-4781-ACB5-F49244A436E9}" srcOrd="1" destOrd="0" presId="urn:microsoft.com/office/officeart/2005/8/layout/orgChart1"/>
    <dgm:cxn modelId="{EBF5972F-341F-4063-8FB6-5E0EDF1D5D44}" type="presParOf" srcId="{4E0B0FBB-31B1-4C41-BCF4-523277518314}" destId="{7217BE3B-0E1A-44E8-A143-02FDC24982A5}" srcOrd="1" destOrd="0" presId="urn:microsoft.com/office/officeart/2005/8/layout/orgChart1"/>
    <dgm:cxn modelId="{CEED860E-0720-41C8-AA01-B5828C4708F2}" type="presParOf" srcId="{7217BE3B-0E1A-44E8-A143-02FDC24982A5}" destId="{7CC837ED-F1C4-492D-9AB3-FC9AAD633969}" srcOrd="0" destOrd="0" presId="urn:microsoft.com/office/officeart/2005/8/layout/orgChart1"/>
    <dgm:cxn modelId="{E77A2214-3006-4534-9178-80FD2D1D481E}" type="presParOf" srcId="{7217BE3B-0E1A-44E8-A143-02FDC24982A5}" destId="{951CC07E-74F0-459E-BD7C-EE53C0E5FBCC}" srcOrd="1" destOrd="0" presId="urn:microsoft.com/office/officeart/2005/8/layout/orgChart1"/>
    <dgm:cxn modelId="{6C6EC682-DC08-4CDB-B74B-0EF40BB8CEEC}" type="presParOf" srcId="{951CC07E-74F0-459E-BD7C-EE53C0E5FBCC}" destId="{AC44BD39-DD7D-4818-855F-C4EC53147AB6}" srcOrd="0" destOrd="0" presId="urn:microsoft.com/office/officeart/2005/8/layout/orgChart1"/>
    <dgm:cxn modelId="{C6669F1D-56E0-4541-AE5E-A6C8285A141D}" type="presParOf" srcId="{AC44BD39-DD7D-4818-855F-C4EC53147AB6}" destId="{81D591D3-4C77-4507-96CB-FD3094A13089}" srcOrd="0" destOrd="0" presId="urn:microsoft.com/office/officeart/2005/8/layout/orgChart1"/>
    <dgm:cxn modelId="{74F11607-DA74-476C-9799-B869C8791166}" type="presParOf" srcId="{AC44BD39-DD7D-4818-855F-C4EC53147AB6}" destId="{9B8F9A1F-0679-4377-B362-0163216EE6BB}" srcOrd="1" destOrd="0" presId="urn:microsoft.com/office/officeart/2005/8/layout/orgChart1"/>
    <dgm:cxn modelId="{A74332C6-5511-497B-AE61-C963382410B4}" type="presParOf" srcId="{951CC07E-74F0-459E-BD7C-EE53C0E5FBCC}" destId="{8EC320BC-5F0E-4662-B8E5-BD6E140EC67C}" srcOrd="1" destOrd="0" presId="urn:microsoft.com/office/officeart/2005/8/layout/orgChart1"/>
    <dgm:cxn modelId="{6506C827-3C01-41D3-AB93-C2EA04881AB7}" type="presParOf" srcId="{8EC320BC-5F0E-4662-B8E5-BD6E140EC67C}" destId="{D9BD30AC-07AA-40A7-8D2E-4183CBEA3754}" srcOrd="0" destOrd="0" presId="urn:microsoft.com/office/officeart/2005/8/layout/orgChart1"/>
    <dgm:cxn modelId="{288D5CE0-FBA9-4C5C-A6B1-088DE55B9567}" type="presParOf" srcId="{8EC320BC-5F0E-4662-B8E5-BD6E140EC67C}" destId="{7335397B-2AA4-4E9D-AFE8-68B111FA7E05}" srcOrd="1" destOrd="0" presId="urn:microsoft.com/office/officeart/2005/8/layout/orgChart1"/>
    <dgm:cxn modelId="{202A8CAA-8906-47E8-83A1-D1003D555DA6}" type="presParOf" srcId="{7335397B-2AA4-4E9D-AFE8-68B111FA7E05}" destId="{A1AB4BF4-3E6A-4630-B9B5-876FC62D8AE2}" srcOrd="0" destOrd="0" presId="urn:microsoft.com/office/officeart/2005/8/layout/orgChart1"/>
    <dgm:cxn modelId="{F086B36D-54AB-4CE1-BCDA-6F987FC4F38B}" type="presParOf" srcId="{A1AB4BF4-3E6A-4630-B9B5-876FC62D8AE2}" destId="{ABE426A1-9362-4507-9392-59344B68EA98}" srcOrd="0" destOrd="0" presId="urn:microsoft.com/office/officeart/2005/8/layout/orgChart1"/>
    <dgm:cxn modelId="{4D839209-FB71-4B25-8D56-F21C1983DAC9}" type="presParOf" srcId="{A1AB4BF4-3E6A-4630-B9B5-876FC62D8AE2}" destId="{104A881C-5CEA-471B-BD7D-0283964EBA7F}" srcOrd="1" destOrd="0" presId="urn:microsoft.com/office/officeart/2005/8/layout/orgChart1"/>
    <dgm:cxn modelId="{93B447B6-8073-480C-BBE8-AA363B25FCE7}" type="presParOf" srcId="{7335397B-2AA4-4E9D-AFE8-68B111FA7E05}" destId="{00C951C6-F7EA-41F5-BFBF-8A6C69F105ED}" srcOrd="1" destOrd="0" presId="urn:microsoft.com/office/officeart/2005/8/layout/orgChart1"/>
    <dgm:cxn modelId="{6ABB147C-5E4B-45F3-BEB7-BE20B72AED76}" type="presParOf" srcId="{00C951C6-F7EA-41F5-BFBF-8A6C69F105ED}" destId="{74701F10-3255-4991-8DC7-0CCFE168F248}" srcOrd="0" destOrd="0" presId="urn:microsoft.com/office/officeart/2005/8/layout/orgChart1"/>
    <dgm:cxn modelId="{6F9BD92E-2BDA-4F83-BFA0-71E62FD37EB1}" type="presParOf" srcId="{00C951C6-F7EA-41F5-BFBF-8A6C69F105ED}" destId="{22952357-FCE9-49EE-A63A-B9933EE9B257}" srcOrd="1" destOrd="0" presId="urn:microsoft.com/office/officeart/2005/8/layout/orgChart1"/>
    <dgm:cxn modelId="{18C74351-3F55-434A-BA56-78B240CCD82D}" type="presParOf" srcId="{22952357-FCE9-49EE-A63A-B9933EE9B257}" destId="{88D23240-A052-426C-95DD-E8FF1EB3CE0A}" srcOrd="0" destOrd="0" presId="urn:microsoft.com/office/officeart/2005/8/layout/orgChart1"/>
    <dgm:cxn modelId="{5A3E01D2-127E-4E35-BBB4-2E7A39C91CF8}" type="presParOf" srcId="{88D23240-A052-426C-95DD-E8FF1EB3CE0A}" destId="{CD65ED55-E215-48B2-B212-E45B5918F794}" srcOrd="0" destOrd="0" presId="urn:microsoft.com/office/officeart/2005/8/layout/orgChart1"/>
    <dgm:cxn modelId="{D91685A6-592F-48E3-AEDC-DC481AEF1A8F}" type="presParOf" srcId="{88D23240-A052-426C-95DD-E8FF1EB3CE0A}" destId="{3F036C1E-E37E-4880-9105-20FEEF52C9DD}" srcOrd="1" destOrd="0" presId="urn:microsoft.com/office/officeart/2005/8/layout/orgChart1"/>
    <dgm:cxn modelId="{82124CA3-DD61-4A4D-B06F-16A78893DB7B}" type="presParOf" srcId="{22952357-FCE9-49EE-A63A-B9933EE9B257}" destId="{D1FE9C10-3FB6-4464-A288-2884AA348316}" srcOrd="1" destOrd="0" presId="urn:microsoft.com/office/officeart/2005/8/layout/orgChart1"/>
    <dgm:cxn modelId="{2702285A-B07E-4D49-8691-036A4653F911}" type="presParOf" srcId="{22952357-FCE9-49EE-A63A-B9933EE9B257}" destId="{D0A7D69E-4FC9-4C33-9475-2CDD3452A3F3}" srcOrd="2" destOrd="0" presId="urn:microsoft.com/office/officeart/2005/8/layout/orgChart1"/>
    <dgm:cxn modelId="{3B4F7A73-2058-4012-B080-05666937730C}" type="presParOf" srcId="{7335397B-2AA4-4E9D-AFE8-68B111FA7E05}" destId="{209182BF-39A1-4372-966E-400DE62DA6DF}" srcOrd="2" destOrd="0" presId="urn:microsoft.com/office/officeart/2005/8/layout/orgChart1"/>
    <dgm:cxn modelId="{D7E34524-FA9E-4554-AB19-121983784A05}" type="presParOf" srcId="{951CC07E-74F0-459E-BD7C-EE53C0E5FBCC}" destId="{3397FA34-34A8-402B-9C3B-111FAA323BC2}" srcOrd="2" destOrd="0" presId="urn:microsoft.com/office/officeart/2005/8/layout/orgChart1"/>
    <dgm:cxn modelId="{3C647069-B5DE-494B-8B98-32D2529341D4}" type="presParOf" srcId="{7217BE3B-0E1A-44E8-A143-02FDC24982A5}" destId="{1015FBEE-32DD-4E4E-AE7E-AEBA6E6D0BAE}" srcOrd="2" destOrd="0" presId="urn:microsoft.com/office/officeart/2005/8/layout/orgChart1"/>
    <dgm:cxn modelId="{0574334F-72CA-4468-BD05-507CCBCF271C}" type="presParOf" srcId="{7217BE3B-0E1A-44E8-A143-02FDC24982A5}" destId="{17E0A506-6003-43A5-B6C9-B0CEA92DE08F}" srcOrd="3" destOrd="0" presId="urn:microsoft.com/office/officeart/2005/8/layout/orgChart1"/>
    <dgm:cxn modelId="{10718026-9748-4F92-A9C6-4D56F4442FC5}" type="presParOf" srcId="{17E0A506-6003-43A5-B6C9-B0CEA92DE08F}" destId="{66DFA595-3BC9-427C-B7B0-A59AB90D11E0}" srcOrd="0" destOrd="0" presId="urn:microsoft.com/office/officeart/2005/8/layout/orgChart1"/>
    <dgm:cxn modelId="{C30D2CC9-51F4-4A22-8F27-FBC1D84C9C11}" type="presParOf" srcId="{66DFA595-3BC9-427C-B7B0-A59AB90D11E0}" destId="{9B9A72E8-0712-4524-A6B4-FB1CF2F2DAC2}" srcOrd="0" destOrd="0" presId="urn:microsoft.com/office/officeart/2005/8/layout/orgChart1"/>
    <dgm:cxn modelId="{6461D067-8EF9-4C0D-B28A-22352A669404}" type="presParOf" srcId="{66DFA595-3BC9-427C-B7B0-A59AB90D11E0}" destId="{68F4D749-FC46-4451-9E0A-75B79BD956C0}" srcOrd="1" destOrd="0" presId="urn:microsoft.com/office/officeart/2005/8/layout/orgChart1"/>
    <dgm:cxn modelId="{C19E3C4A-30AF-40D4-A024-DB2DA54B3B70}" type="presParOf" srcId="{17E0A506-6003-43A5-B6C9-B0CEA92DE08F}" destId="{4AD1D012-256C-4B7E-88B7-57AD52322B47}" srcOrd="1" destOrd="0" presId="urn:microsoft.com/office/officeart/2005/8/layout/orgChart1"/>
    <dgm:cxn modelId="{9A798B1A-BBC4-42B0-8A04-110739838F16}" type="presParOf" srcId="{4AD1D012-256C-4B7E-88B7-57AD52322B47}" destId="{834265DF-7BB0-4BA7-A430-CD12BAA233C0}" srcOrd="0" destOrd="0" presId="urn:microsoft.com/office/officeart/2005/8/layout/orgChart1"/>
    <dgm:cxn modelId="{914EAE48-601A-4468-BFBF-CB4A124551E9}" type="presParOf" srcId="{4AD1D012-256C-4B7E-88B7-57AD52322B47}" destId="{D3F9B389-C8C6-42CA-9F36-E30FF9AD381D}" srcOrd="1" destOrd="0" presId="urn:microsoft.com/office/officeart/2005/8/layout/orgChart1"/>
    <dgm:cxn modelId="{5B40E442-A645-446A-9756-4E1B04072900}" type="presParOf" srcId="{D3F9B389-C8C6-42CA-9F36-E30FF9AD381D}" destId="{5B85F519-E0B0-403B-97C2-1822E5A8DDE4}" srcOrd="0" destOrd="0" presId="urn:microsoft.com/office/officeart/2005/8/layout/orgChart1"/>
    <dgm:cxn modelId="{39355C28-5BC3-4A99-93E5-4AF816A7670C}" type="presParOf" srcId="{5B85F519-E0B0-403B-97C2-1822E5A8DDE4}" destId="{EBE9FEC0-F4F9-4835-9DE9-9840C7AED76B}" srcOrd="0" destOrd="0" presId="urn:microsoft.com/office/officeart/2005/8/layout/orgChart1"/>
    <dgm:cxn modelId="{95C38BC9-A8E4-4617-85A3-CE9B7608FCD5}" type="presParOf" srcId="{5B85F519-E0B0-403B-97C2-1822E5A8DDE4}" destId="{1EC71D35-370F-4A04-9F06-095F44A03D89}" srcOrd="1" destOrd="0" presId="urn:microsoft.com/office/officeart/2005/8/layout/orgChart1"/>
    <dgm:cxn modelId="{282CC494-B8AB-4FD1-A208-E6E09B801860}" type="presParOf" srcId="{D3F9B389-C8C6-42CA-9F36-E30FF9AD381D}" destId="{248E82BF-F6D7-4F7D-B246-1DB447F06340}" srcOrd="1" destOrd="0" presId="urn:microsoft.com/office/officeart/2005/8/layout/orgChart1"/>
    <dgm:cxn modelId="{8EB0B0AA-339D-4223-B2B0-D65B69E13C8C}" type="presParOf" srcId="{248E82BF-F6D7-4F7D-B246-1DB447F06340}" destId="{2C8FA33E-9837-4B95-8FAB-425DDE4EE3D1}" srcOrd="0" destOrd="0" presId="urn:microsoft.com/office/officeart/2005/8/layout/orgChart1"/>
    <dgm:cxn modelId="{F5A8D695-46FD-45A4-882C-C58C00F8AB71}" type="presParOf" srcId="{248E82BF-F6D7-4F7D-B246-1DB447F06340}" destId="{639E71D1-514E-484F-B78D-CC694E8884B8}" srcOrd="1" destOrd="0" presId="urn:microsoft.com/office/officeart/2005/8/layout/orgChart1"/>
    <dgm:cxn modelId="{ECB56EC8-A11C-4BB2-B333-653F4AF01952}" type="presParOf" srcId="{639E71D1-514E-484F-B78D-CC694E8884B8}" destId="{6DF62E75-F893-4080-B886-E41270674B5A}" srcOrd="0" destOrd="0" presId="urn:microsoft.com/office/officeart/2005/8/layout/orgChart1"/>
    <dgm:cxn modelId="{27330B80-E63B-4F9E-87F8-6EC3F21679DF}" type="presParOf" srcId="{6DF62E75-F893-4080-B886-E41270674B5A}" destId="{453AA0EB-3038-4E63-8366-0606A9E628C6}" srcOrd="0" destOrd="0" presId="urn:microsoft.com/office/officeart/2005/8/layout/orgChart1"/>
    <dgm:cxn modelId="{9B0295B8-04AC-45CF-B274-5DFBF73EF122}" type="presParOf" srcId="{6DF62E75-F893-4080-B886-E41270674B5A}" destId="{46A2E6D4-D69F-4B23-AB1F-DBAD8F8623EE}" srcOrd="1" destOrd="0" presId="urn:microsoft.com/office/officeart/2005/8/layout/orgChart1"/>
    <dgm:cxn modelId="{E1542C4F-C911-40EA-ACA0-6B6E4BA04889}" type="presParOf" srcId="{639E71D1-514E-484F-B78D-CC694E8884B8}" destId="{8812E723-70E3-431F-89F7-E21B2A25DE76}" srcOrd="1" destOrd="0" presId="urn:microsoft.com/office/officeart/2005/8/layout/orgChart1"/>
    <dgm:cxn modelId="{D15FEEDC-8F0F-403F-9F73-ACDB28EF863B}" type="presParOf" srcId="{8812E723-70E3-431F-89F7-E21B2A25DE76}" destId="{BB1C04A4-074A-4CD8-86E1-BA158302C554}" srcOrd="0" destOrd="0" presId="urn:microsoft.com/office/officeart/2005/8/layout/orgChart1"/>
    <dgm:cxn modelId="{2D327801-0AB7-4F1B-9F16-F04BB583F839}" type="presParOf" srcId="{8812E723-70E3-431F-89F7-E21B2A25DE76}" destId="{855FA7F7-9F75-4009-BE4A-7D18B2EA9F7E}" srcOrd="1" destOrd="0" presId="urn:microsoft.com/office/officeart/2005/8/layout/orgChart1"/>
    <dgm:cxn modelId="{4DA209D0-3889-405B-954F-B3D7A842D13C}" type="presParOf" srcId="{855FA7F7-9F75-4009-BE4A-7D18B2EA9F7E}" destId="{E8755475-4882-4301-9EC7-C04C4629DA60}" srcOrd="0" destOrd="0" presId="urn:microsoft.com/office/officeart/2005/8/layout/orgChart1"/>
    <dgm:cxn modelId="{ABC6DEB1-804E-4355-A945-5FD2BAECD0BD}" type="presParOf" srcId="{E8755475-4882-4301-9EC7-C04C4629DA60}" destId="{1DD3A6BB-D0B9-4F2E-B25D-44ECAAE0D250}" srcOrd="0" destOrd="0" presId="urn:microsoft.com/office/officeart/2005/8/layout/orgChart1"/>
    <dgm:cxn modelId="{C83E2894-CA23-49CA-9438-CBE3C2021278}" type="presParOf" srcId="{E8755475-4882-4301-9EC7-C04C4629DA60}" destId="{DB60B28D-A5F2-4EB9-8CCD-FFFB102CAA6C}" srcOrd="1" destOrd="0" presId="urn:microsoft.com/office/officeart/2005/8/layout/orgChart1"/>
    <dgm:cxn modelId="{37EFB28D-D0A1-4C7D-B4D5-17376181FEF7}" type="presParOf" srcId="{855FA7F7-9F75-4009-BE4A-7D18B2EA9F7E}" destId="{1A620D32-E19D-43E5-AB4D-E68EE6F9DC20}" srcOrd="1" destOrd="0" presId="urn:microsoft.com/office/officeart/2005/8/layout/orgChart1"/>
    <dgm:cxn modelId="{6C117488-B58A-4590-87E1-DC30BD036EB5}" type="presParOf" srcId="{855FA7F7-9F75-4009-BE4A-7D18B2EA9F7E}" destId="{C6F6B147-4E2E-4FB0-9C40-E075F194178F}" srcOrd="2" destOrd="0" presId="urn:microsoft.com/office/officeart/2005/8/layout/orgChart1"/>
    <dgm:cxn modelId="{59402856-359E-4C1D-B849-E36E43D38F76}" type="presParOf" srcId="{639E71D1-514E-484F-B78D-CC694E8884B8}" destId="{297A624B-682D-4849-BD93-2FC6AEC023E5}" srcOrd="2" destOrd="0" presId="urn:microsoft.com/office/officeart/2005/8/layout/orgChart1"/>
    <dgm:cxn modelId="{D737B208-081C-44D0-9AEE-F2D659F711A0}" type="presParOf" srcId="{D3F9B389-C8C6-42CA-9F36-E30FF9AD381D}" destId="{13C7FB2D-4107-4C2F-A80D-3E3E5406B913}" srcOrd="2" destOrd="0" presId="urn:microsoft.com/office/officeart/2005/8/layout/orgChart1"/>
    <dgm:cxn modelId="{FC41516D-CCEF-4883-85CF-06D84E6D5D45}" type="presParOf" srcId="{17E0A506-6003-43A5-B6C9-B0CEA92DE08F}" destId="{E975391C-38E1-4C91-B5EC-656021AA8BDB}" srcOrd="2" destOrd="0" presId="urn:microsoft.com/office/officeart/2005/8/layout/orgChart1"/>
    <dgm:cxn modelId="{ADB85F1A-D0F7-4376-9245-391A390282F3}" type="presParOf" srcId="{4E0B0FBB-31B1-4C41-BCF4-523277518314}" destId="{797EEE72-0032-4D90-9B03-D353C1E99ECF}" srcOrd="2" destOrd="0" presId="urn:microsoft.com/office/officeart/2005/8/layout/orgChart1"/>
    <dgm:cxn modelId="{FFCBDC1F-7D70-4242-B85B-28B31979C010}" type="presParOf" srcId="{E0A755BF-8CB3-4E87-A4A6-6303C335CB2A}" destId="{5F446991-4327-4CFC-ADC1-5F8F140247CC}"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2BF3F8-23C1-468D-92DD-C9B7F5B2F841}"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GB"/>
        </a:p>
      </dgm:t>
    </dgm:pt>
    <dgm:pt modelId="{D6E555DB-7928-463D-B7C5-FCD6236D4699}">
      <dgm:prSet phldrT="[Text]" custT="1"/>
      <dgm:spPr/>
      <dgm:t>
        <a:bodyPr/>
        <a:lstStyle/>
        <a:p>
          <a:r>
            <a:rPr lang="en-GB" sz="1100" b="1">
              <a:solidFill>
                <a:srgbClr val="002060"/>
              </a:solidFill>
              <a:latin typeface="Open Sans" panose="020B0606030504020204" pitchFamily="34" charset="0"/>
              <a:ea typeface="Open Sans" panose="020B0606030504020204" pitchFamily="34" charset="0"/>
              <a:cs typeface="Open Sans" panose="020B0606030504020204" pitchFamily="34" charset="0"/>
            </a:rPr>
            <a:t>Rescinding an ISP notification</a:t>
          </a:r>
          <a:endParaRPr lang="en-GB" sz="1100">
            <a:solidFill>
              <a:srgbClr val="002060"/>
            </a:solidFill>
            <a:latin typeface="Open Sans" panose="020B0606030504020204" pitchFamily="34" charset="0"/>
            <a:ea typeface="Open Sans" panose="020B0606030504020204" pitchFamily="34" charset="0"/>
            <a:cs typeface="Open Sans" panose="020B0606030504020204" pitchFamily="34" charset="0"/>
          </a:endParaRPr>
        </a:p>
        <a:p>
          <a:r>
            <a:rPr lang="en-GB" sz="1100">
              <a:solidFill>
                <a:srgbClr val="002060"/>
              </a:solidFill>
              <a:latin typeface="Open Sans" panose="020B0606030504020204" pitchFamily="34" charset="0"/>
              <a:ea typeface="Open Sans" panose="020B0606030504020204" pitchFamily="34" charset="0"/>
              <a:cs typeface="Open Sans" panose="020B0606030504020204" pitchFamily="34" charset="0"/>
            </a:rPr>
            <a:t>ISP notification is reviewed and the concern is resolved.</a:t>
          </a:r>
          <a:endParaRPr lang="en-GB" sz="1100"/>
        </a:p>
      </dgm:t>
    </dgm:pt>
    <dgm:pt modelId="{0254055E-FD98-41E6-83E1-683FC24021FF}" type="parTrans" cxnId="{A2E064CE-5347-4BEA-9810-6298F9609A2B}">
      <dgm:prSet/>
      <dgm:spPr/>
      <dgm:t>
        <a:bodyPr/>
        <a:lstStyle/>
        <a:p>
          <a:endParaRPr lang="en-GB" sz="1100"/>
        </a:p>
      </dgm:t>
    </dgm:pt>
    <dgm:pt modelId="{989C76F2-EE54-4668-91A0-1BF0460FE831}" type="sibTrans" cxnId="{A2E064CE-5347-4BEA-9810-6298F9609A2B}">
      <dgm:prSet/>
      <dgm:spPr/>
      <dgm:t>
        <a:bodyPr/>
        <a:lstStyle/>
        <a:p>
          <a:endParaRPr lang="en-GB" sz="1100"/>
        </a:p>
      </dgm:t>
    </dgm:pt>
    <dgm:pt modelId="{6D1D0DC2-2459-4ACF-9966-72AF5A2F90CD}">
      <dgm:prSet phldrT="[Text]" custT="1"/>
      <dgm:spPr/>
      <dgm:t>
        <a:bodyPr/>
        <a:lstStyle/>
        <a:p>
          <a:r>
            <a:rPr lang="en-GB" sz="1100">
              <a:solidFill>
                <a:srgbClr val="002060"/>
              </a:solidFill>
              <a:latin typeface="Open Sans" panose="020B0606030504020204" pitchFamily="34" charset="0"/>
              <a:ea typeface="Open Sans" panose="020B0606030504020204" pitchFamily="34" charset="0"/>
              <a:cs typeface="Open Sans" panose="020B0606030504020204" pitchFamily="34" charset="0"/>
            </a:rPr>
            <a:t>Agency completes Section B of the ISP notifcation form. </a:t>
          </a:r>
          <a:endParaRPr lang="en-GB" sz="1100"/>
        </a:p>
      </dgm:t>
    </dgm:pt>
    <dgm:pt modelId="{DFDF1FB6-59B4-41A2-AC1C-C0E7CA98F1D1}" type="parTrans" cxnId="{1550C6CF-45D2-49FE-A9DA-585C648434AC}">
      <dgm:prSet/>
      <dgm:spPr/>
      <dgm:t>
        <a:bodyPr/>
        <a:lstStyle/>
        <a:p>
          <a:endParaRPr lang="en-GB" sz="1100"/>
        </a:p>
      </dgm:t>
    </dgm:pt>
    <dgm:pt modelId="{C4F3199A-39EA-4B6D-82C0-18C96EDB3E0A}" type="sibTrans" cxnId="{1550C6CF-45D2-49FE-A9DA-585C648434AC}">
      <dgm:prSet/>
      <dgm:spPr/>
      <dgm:t>
        <a:bodyPr/>
        <a:lstStyle/>
        <a:p>
          <a:endParaRPr lang="en-GB" sz="1100"/>
        </a:p>
      </dgm:t>
    </dgm:pt>
    <dgm:pt modelId="{6E5156F0-DE46-4CB6-B090-803657CB24FC}">
      <dgm:prSet custT="1"/>
      <dgm:spPr/>
      <dgm:t>
        <a:bodyPr/>
        <a:lstStyle/>
        <a:p>
          <a:r>
            <a:rPr lang="en-GB" sz="1100">
              <a:solidFill>
                <a:srgbClr val="002060"/>
              </a:solidFill>
              <a:latin typeface="Open Sans" panose="020B0606030504020204" pitchFamily="34" charset="0"/>
              <a:ea typeface="Open Sans" panose="020B0606030504020204" pitchFamily="34" charset="0"/>
              <a:cs typeface="Open Sans" panose="020B0606030504020204" pitchFamily="34" charset="0"/>
            </a:rPr>
            <a:t>Internal: Agency shares completed ISP notification form with the provider for their records. </a:t>
          </a:r>
          <a:endParaRPr lang="en-GB" sz="1100"/>
        </a:p>
      </dgm:t>
    </dgm:pt>
    <dgm:pt modelId="{B7B40CA6-7457-49D6-B3D6-4C45626FC81C}" type="parTrans" cxnId="{7C82533A-72BF-41D7-B8FF-55715235D03C}">
      <dgm:prSet/>
      <dgm:spPr/>
      <dgm:t>
        <a:bodyPr/>
        <a:lstStyle/>
        <a:p>
          <a:endParaRPr lang="en-GB" sz="1100"/>
        </a:p>
      </dgm:t>
    </dgm:pt>
    <dgm:pt modelId="{4A8589A4-CC2E-4EC4-BBC8-3D5E77026D32}" type="sibTrans" cxnId="{7C82533A-72BF-41D7-B8FF-55715235D03C}">
      <dgm:prSet/>
      <dgm:spPr/>
      <dgm:t>
        <a:bodyPr/>
        <a:lstStyle/>
        <a:p>
          <a:endParaRPr lang="en-GB" sz="1100"/>
        </a:p>
      </dgm:t>
    </dgm:pt>
    <dgm:pt modelId="{DBD35B42-CD67-42C0-A888-03B27D0AFCDF}">
      <dgm:prSet custT="1"/>
      <dgm:spPr/>
      <dgm:t>
        <a:bodyPr/>
        <a:lstStyle/>
        <a:p>
          <a:r>
            <a:rPr lang="en-GB" sz="1100">
              <a:solidFill>
                <a:srgbClr val="002060"/>
              </a:solidFill>
              <a:latin typeface="Open Sans" panose="020B0606030504020204" pitchFamily="34" charset="0"/>
              <a:ea typeface="Open Sans" panose="020B0606030504020204" pitchFamily="34" charset="0"/>
              <a:cs typeface="Open Sans" panose="020B0606030504020204" pitchFamily="34" charset="0"/>
            </a:rPr>
            <a:t>Restricted or confidential: Agency sends completed ISP notification form to NWADCS for circulation. </a:t>
          </a:r>
        </a:p>
      </dgm:t>
    </dgm:pt>
    <dgm:pt modelId="{63DEA08C-F3EB-467A-9069-6EDD90A47480}" type="parTrans" cxnId="{B9E7B181-A4A1-4BEA-A497-993A81E027C2}">
      <dgm:prSet/>
      <dgm:spPr/>
      <dgm:t>
        <a:bodyPr/>
        <a:lstStyle/>
        <a:p>
          <a:endParaRPr lang="en-GB" sz="1100"/>
        </a:p>
      </dgm:t>
    </dgm:pt>
    <dgm:pt modelId="{5C5A73CA-75E3-46B3-B4AA-BFED6C7C6C67}" type="sibTrans" cxnId="{B9E7B181-A4A1-4BEA-A497-993A81E027C2}">
      <dgm:prSet/>
      <dgm:spPr/>
      <dgm:t>
        <a:bodyPr/>
        <a:lstStyle/>
        <a:p>
          <a:endParaRPr lang="en-GB" sz="1100"/>
        </a:p>
      </dgm:t>
    </dgm:pt>
    <dgm:pt modelId="{0DDB10F5-73B0-46C1-ADE9-97B074DEEA2F}">
      <dgm:prSet custT="1"/>
      <dgm:spPr/>
      <dgm:t>
        <a:bodyPr/>
        <a:lstStyle/>
        <a:p>
          <a:r>
            <a:rPr lang="en-GB" sz="1100">
              <a:solidFill>
                <a:srgbClr val="002060"/>
              </a:solidFill>
              <a:latin typeface="Open Sans" panose="020B0606030504020204" pitchFamily="34" charset="0"/>
              <a:ea typeface="Open Sans" panose="020B0606030504020204" pitchFamily="34" charset="0"/>
              <a:cs typeface="Open Sans" panose="020B0606030504020204" pitchFamily="34" charset="0"/>
            </a:rPr>
            <a:t>Provider completes their response and returns to issuing agency. </a:t>
          </a:r>
          <a:endParaRPr lang="en-GB" sz="1100"/>
        </a:p>
      </dgm:t>
    </dgm:pt>
    <dgm:pt modelId="{9353087B-06B3-470D-BEAC-78EF5143D5FE}" type="parTrans" cxnId="{1376919F-350E-4880-941F-AE55B0BA58EF}">
      <dgm:prSet/>
      <dgm:spPr/>
      <dgm:t>
        <a:bodyPr/>
        <a:lstStyle/>
        <a:p>
          <a:endParaRPr lang="en-GB"/>
        </a:p>
      </dgm:t>
    </dgm:pt>
    <dgm:pt modelId="{84068E59-5D67-405B-BF83-D74385BD7AFC}" type="sibTrans" cxnId="{1376919F-350E-4880-941F-AE55B0BA58EF}">
      <dgm:prSet/>
      <dgm:spPr/>
      <dgm:t>
        <a:bodyPr/>
        <a:lstStyle/>
        <a:p>
          <a:endParaRPr lang="en-GB"/>
        </a:p>
      </dgm:t>
    </dgm:pt>
    <dgm:pt modelId="{F91D6DC9-0A3C-400E-8DBF-73309284828E}">
      <dgm:prSet custT="1"/>
      <dgm:spPr/>
      <dgm:t>
        <a:bodyPr/>
        <a:lstStyle/>
        <a:p>
          <a:r>
            <a:rPr lang="en-GB" sz="1100">
              <a:solidFill>
                <a:schemeClr val="accent1"/>
              </a:solidFill>
              <a:latin typeface="Open Sans" panose="020B0606030504020204" pitchFamily="34" charset="0"/>
              <a:ea typeface="Open Sans" panose="020B0606030504020204" pitchFamily="34" charset="0"/>
              <a:cs typeface="Open Sans" panose="020B0606030504020204" pitchFamily="34" charset="0"/>
            </a:rPr>
            <a:t>Agency shares completed notification with NWADCS for circulation.</a:t>
          </a:r>
          <a:endParaRPr lang="en-GB" sz="1100">
            <a:solidFill>
              <a:schemeClr val="accent1"/>
            </a:solidFill>
          </a:endParaRPr>
        </a:p>
      </dgm:t>
    </dgm:pt>
    <dgm:pt modelId="{832665F2-9E61-485A-A4FE-F6533DFE393A}" type="parTrans" cxnId="{68FF9DD0-AB47-48A9-BBC5-9DA11B521CEE}">
      <dgm:prSet/>
      <dgm:spPr/>
      <dgm:t>
        <a:bodyPr/>
        <a:lstStyle/>
        <a:p>
          <a:endParaRPr lang="en-GB"/>
        </a:p>
      </dgm:t>
    </dgm:pt>
    <dgm:pt modelId="{70B8DB6D-F9E0-4CB6-9B92-B1EEB6B02091}" type="sibTrans" cxnId="{68FF9DD0-AB47-48A9-BBC5-9DA11B521CEE}">
      <dgm:prSet/>
      <dgm:spPr/>
      <dgm:t>
        <a:bodyPr/>
        <a:lstStyle/>
        <a:p>
          <a:endParaRPr lang="en-GB"/>
        </a:p>
      </dgm:t>
    </dgm:pt>
    <dgm:pt modelId="{E3497CCD-236F-41E0-8965-FF9FA35B78D1}">
      <dgm:prSet custT="1"/>
      <dgm:spPr/>
      <dgm:t>
        <a:bodyPr/>
        <a:lstStyle/>
        <a:p>
          <a:r>
            <a:rPr lang="en-GB" sz="1100">
              <a:solidFill>
                <a:schemeClr val="accent1"/>
              </a:solidFill>
              <a:latin typeface="Open Sans" panose="020B0606030504020204" pitchFamily="34" charset="0"/>
              <a:ea typeface="Open Sans" panose="020B0606030504020204" pitchFamily="34" charset="0"/>
              <a:cs typeface="Open Sans" panose="020B0606030504020204" pitchFamily="34" charset="0"/>
            </a:rPr>
            <a:t>NWADCS save the updated notification into the provider's Sharepoint folder. </a:t>
          </a:r>
        </a:p>
      </dgm:t>
    </dgm:pt>
    <dgm:pt modelId="{419C73B8-80B4-45E8-A356-61821C6680A9}" type="parTrans" cxnId="{2C823E54-F78B-4921-AFB3-99AE9543FB0D}">
      <dgm:prSet/>
      <dgm:spPr/>
      <dgm:t>
        <a:bodyPr/>
        <a:lstStyle/>
        <a:p>
          <a:endParaRPr lang="en-GB"/>
        </a:p>
      </dgm:t>
    </dgm:pt>
    <dgm:pt modelId="{E925AE3F-BE7D-45A9-BE15-2B86A20446C2}" type="sibTrans" cxnId="{2C823E54-F78B-4921-AFB3-99AE9543FB0D}">
      <dgm:prSet/>
      <dgm:spPr/>
      <dgm:t>
        <a:bodyPr/>
        <a:lstStyle/>
        <a:p>
          <a:endParaRPr lang="en-GB"/>
        </a:p>
      </dgm:t>
    </dgm:pt>
    <dgm:pt modelId="{A26588E0-8F86-4D72-B2E7-D2EFD8D52433}">
      <dgm:prSet custT="1"/>
      <dgm:spPr/>
      <dgm:t>
        <a:bodyPr/>
        <a:lstStyle/>
        <a:p>
          <a:r>
            <a:rPr lang="en-GB" sz="1100">
              <a:solidFill>
                <a:srgbClr val="002060"/>
              </a:solidFill>
              <a:latin typeface="Open Sans" panose="020B0606030504020204" pitchFamily="34" charset="0"/>
              <a:ea typeface="Open Sans" panose="020B0606030504020204" pitchFamily="34" charset="0"/>
              <a:cs typeface="Open Sans" panose="020B0606030504020204" pitchFamily="34" charset="0"/>
            </a:rPr>
            <a:t>NWADCS record the rescind notification on the central spreadsheet. This is circulated to partners monthly. </a:t>
          </a:r>
        </a:p>
      </dgm:t>
    </dgm:pt>
    <dgm:pt modelId="{677907C5-2995-4FFE-80BB-40FD7243250B}" type="parTrans" cxnId="{A97992A5-C03C-4B47-ABCF-20A731F05395}">
      <dgm:prSet/>
      <dgm:spPr/>
      <dgm:t>
        <a:bodyPr/>
        <a:lstStyle/>
        <a:p>
          <a:endParaRPr lang="en-GB"/>
        </a:p>
      </dgm:t>
    </dgm:pt>
    <dgm:pt modelId="{9EFF6A94-425C-4EAD-88CC-6D792A6FD0F1}" type="sibTrans" cxnId="{A97992A5-C03C-4B47-ABCF-20A731F05395}">
      <dgm:prSet/>
      <dgm:spPr/>
      <dgm:t>
        <a:bodyPr/>
        <a:lstStyle/>
        <a:p>
          <a:endParaRPr lang="en-GB"/>
        </a:p>
      </dgm:t>
    </dgm:pt>
    <dgm:pt modelId="{9289CF7B-62A8-42CF-9FEE-638281298850}">
      <dgm:prSet custT="1"/>
      <dgm:spPr/>
      <dgm:t>
        <a:bodyPr/>
        <a:lstStyle/>
        <a:p>
          <a:r>
            <a:rPr lang="en-GB" sz="1100">
              <a:solidFill>
                <a:srgbClr val="002060"/>
              </a:solidFill>
              <a:latin typeface="Open Sans" panose="020B0606030504020204" pitchFamily="34" charset="0"/>
              <a:ea typeface="Open Sans" panose="020B0606030504020204" pitchFamily="34" charset="0"/>
              <a:cs typeface="Open Sans" panose="020B0606030504020204" pitchFamily="34" charset="0"/>
            </a:rPr>
            <a:t>NWADCS circulate the updated notification to the relevant mailing lists. </a:t>
          </a:r>
        </a:p>
      </dgm:t>
    </dgm:pt>
    <dgm:pt modelId="{62795CB5-20C6-4B95-91FA-03700F0C1FE0}" type="parTrans" cxnId="{0CC2BD25-28B1-4EB5-8271-2B73EF8CEC85}">
      <dgm:prSet/>
      <dgm:spPr/>
      <dgm:t>
        <a:bodyPr/>
        <a:lstStyle/>
        <a:p>
          <a:endParaRPr lang="en-GB"/>
        </a:p>
      </dgm:t>
    </dgm:pt>
    <dgm:pt modelId="{046620F9-12BE-410F-B0BD-2D3F6A6BCBD2}" type="sibTrans" cxnId="{0CC2BD25-28B1-4EB5-8271-2B73EF8CEC85}">
      <dgm:prSet/>
      <dgm:spPr/>
      <dgm:t>
        <a:bodyPr/>
        <a:lstStyle/>
        <a:p>
          <a:endParaRPr lang="en-GB"/>
        </a:p>
      </dgm:t>
    </dgm:pt>
    <dgm:pt modelId="{26CB98C2-1C69-4436-A314-8025F67C5ABC}" type="pres">
      <dgm:prSet presAssocID="{D12BF3F8-23C1-468D-92DD-C9B7F5B2F841}" presName="hierChild1" presStyleCnt="0">
        <dgm:presLayoutVars>
          <dgm:orgChart val="1"/>
          <dgm:chPref val="1"/>
          <dgm:dir/>
          <dgm:animOne val="branch"/>
          <dgm:animLvl val="lvl"/>
          <dgm:resizeHandles/>
        </dgm:presLayoutVars>
      </dgm:prSet>
      <dgm:spPr/>
    </dgm:pt>
    <dgm:pt modelId="{E0A755BF-8CB3-4E87-A4A6-6303C335CB2A}" type="pres">
      <dgm:prSet presAssocID="{D6E555DB-7928-463D-B7C5-FCD6236D4699}" presName="hierRoot1" presStyleCnt="0">
        <dgm:presLayoutVars>
          <dgm:hierBranch val="init"/>
        </dgm:presLayoutVars>
      </dgm:prSet>
      <dgm:spPr/>
    </dgm:pt>
    <dgm:pt modelId="{4E1415D0-D1F5-4928-8848-5F9681362CA6}" type="pres">
      <dgm:prSet presAssocID="{D6E555DB-7928-463D-B7C5-FCD6236D4699}" presName="rootComposite1" presStyleCnt="0"/>
      <dgm:spPr/>
    </dgm:pt>
    <dgm:pt modelId="{666C0E9F-4456-4739-BA81-E7479B323C4C}" type="pres">
      <dgm:prSet presAssocID="{D6E555DB-7928-463D-B7C5-FCD6236D4699}" presName="rootText1" presStyleLbl="node0" presStyleIdx="0" presStyleCnt="1" custScaleX="311024" custScaleY="84231">
        <dgm:presLayoutVars>
          <dgm:chPref val="3"/>
        </dgm:presLayoutVars>
      </dgm:prSet>
      <dgm:spPr/>
    </dgm:pt>
    <dgm:pt modelId="{FDEE1DBF-C9BF-4538-A258-14DA96AA22D8}" type="pres">
      <dgm:prSet presAssocID="{D6E555DB-7928-463D-B7C5-FCD6236D4699}" presName="rootConnector1" presStyleLbl="node1" presStyleIdx="0" presStyleCnt="0"/>
      <dgm:spPr/>
    </dgm:pt>
    <dgm:pt modelId="{36C345FF-B791-4D45-A83D-53B84E7C05A5}" type="pres">
      <dgm:prSet presAssocID="{D6E555DB-7928-463D-B7C5-FCD6236D4699}" presName="hierChild2" presStyleCnt="0"/>
      <dgm:spPr/>
    </dgm:pt>
    <dgm:pt modelId="{EC04E61E-3BE7-4B09-98D1-D8F0DF832B36}" type="pres">
      <dgm:prSet presAssocID="{DFDF1FB6-59B4-41A2-AC1C-C0E7CA98F1D1}" presName="Name37" presStyleLbl="parChTrans1D2" presStyleIdx="0" presStyleCnt="1"/>
      <dgm:spPr/>
    </dgm:pt>
    <dgm:pt modelId="{4E0B0FBB-31B1-4C41-BCF4-523277518314}" type="pres">
      <dgm:prSet presAssocID="{6D1D0DC2-2459-4ACF-9966-72AF5A2F90CD}" presName="hierRoot2" presStyleCnt="0">
        <dgm:presLayoutVars>
          <dgm:hierBranch val="init"/>
        </dgm:presLayoutVars>
      </dgm:prSet>
      <dgm:spPr/>
    </dgm:pt>
    <dgm:pt modelId="{4A49BC16-4F20-4D98-8C06-E8E121BB631D}" type="pres">
      <dgm:prSet presAssocID="{6D1D0DC2-2459-4ACF-9966-72AF5A2F90CD}" presName="rootComposite" presStyleCnt="0"/>
      <dgm:spPr/>
    </dgm:pt>
    <dgm:pt modelId="{603275EC-1745-4293-BFD0-377A329D14CE}" type="pres">
      <dgm:prSet presAssocID="{6D1D0DC2-2459-4ACF-9966-72AF5A2F90CD}" presName="rootText" presStyleLbl="node2" presStyleIdx="0" presStyleCnt="1" custScaleX="311280" custScaleY="37117">
        <dgm:presLayoutVars>
          <dgm:chPref val="3"/>
        </dgm:presLayoutVars>
      </dgm:prSet>
      <dgm:spPr/>
    </dgm:pt>
    <dgm:pt modelId="{DA44DD22-BB8E-4781-ACB5-F49244A436E9}" type="pres">
      <dgm:prSet presAssocID="{6D1D0DC2-2459-4ACF-9966-72AF5A2F90CD}" presName="rootConnector" presStyleLbl="node2" presStyleIdx="0" presStyleCnt="1"/>
      <dgm:spPr/>
    </dgm:pt>
    <dgm:pt modelId="{7217BE3B-0E1A-44E8-A143-02FDC24982A5}" type="pres">
      <dgm:prSet presAssocID="{6D1D0DC2-2459-4ACF-9966-72AF5A2F90CD}" presName="hierChild4" presStyleCnt="0"/>
      <dgm:spPr/>
    </dgm:pt>
    <dgm:pt modelId="{7CC837ED-F1C4-492D-9AB3-FC9AAD633969}" type="pres">
      <dgm:prSet presAssocID="{B7B40CA6-7457-49D6-B3D6-4C45626FC81C}" presName="Name37" presStyleLbl="parChTrans1D3" presStyleIdx="0" presStyleCnt="2"/>
      <dgm:spPr/>
    </dgm:pt>
    <dgm:pt modelId="{951CC07E-74F0-459E-BD7C-EE53C0E5FBCC}" type="pres">
      <dgm:prSet presAssocID="{6E5156F0-DE46-4CB6-B090-803657CB24FC}" presName="hierRoot2" presStyleCnt="0">
        <dgm:presLayoutVars>
          <dgm:hierBranch val="init"/>
        </dgm:presLayoutVars>
      </dgm:prSet>
      <dgm:spPr/>
    </dgm:pt>
    <dgm:pt modelId="{AC44BD39-DD7D-4818-855F-C4EC53147AB6}" type="pres">
      <dgm:prSet presAssocID="{6E5156F0-DE46-4CB6-B090-803657CB24FC}" presName="rootComposite" presStyleCnt="0"/>
      <dgm:spPr/>
    </dgm:pt>
    <dgm:pt modelId="{81D591D3-4C77-4507-96CB-FD3094A13089}" type="pres">
      <dgm:prSet presAssocID="{6E5156F0-DE46-4CB6-B090-803657CB24FC}" presName="rootText" presStyleLbl="node3" presStyleIdx="0" presStyleCnt="2" custScaleX="147121" custScaleY="120160">
        <dgm:presLayoutVars>
          <dgm:chPref val="3"/>
        </dgm:presLayoutVars>
      </dgm:prSet>
      <dgm:spPr/>
    </dgm:pt>
    <dgm:pt modelId="{9B8F9A1F-0679-4377-B362-0163216EE6BB}" type="pres">
      <dgm:prSet presAssocID="{6E5156F0-DE46-4CB6-B090-803657CB24FC}" presName="rootConnector" presStyleLbl="node3" presStyleIdx="0" presStyleCnt="2"/>
      <dgm:spPr/>
    </dgm:pt>
    <dgm:pt modelId="{8EC320BC-5F0E-4662-B8E5-BD6E140EC67C}" type="pres">
      <dgm:prSet presAssocID="{6E5156F0-DE46-4CB6-B090-803657CB24FC}" presName="hierChild4" presStyleCnt="0"/>
      <dgm:spPr/>
    </dgm:pt>
    <dgm:pt modelId="{D9BD30AC-07AA-40A7-8D2E-4183CBEA3754}" type="pres">
      <dgm:prSet presAssocID="{9353087B-06B3-470D-BEAC-78EF5143D5FE}" presName="Name37" presStyleLbl="parChTrans1D4" presStyleIdx="0" presStyleCnt="5"/>
      <dgm:spPr/>
    </dgm:pt>
    <dgm:pt modelId="{7335397B-2AA4-4E9D-AFE8-68B111FA7E05}" type="pres">
      <dgm:prSet presAssocID="{0DDB10F5-73B0-46C1-ADE9-97B074DEEA2F}" presName="hierRoot2" presStyleCnt="0">
        <dgm:presLayoutVars>
          <dgm:hierBranch val="init"/>
        </dgm:presLayoutVars>
      </dgm:prSet>
      <dgm:spPr/>
    </dgm:pt>
    <dgm:pt modelId="{A1AB4BF4-3E6A-4630-B9B5-876FC62D8AE2}" type="pres">
      <dgm:prSet presAssocID="{0DDB10F5-73B0-46C1-ADE9-97B074DEEA2F}" presName="rootComposite" presStyleCnt="0"/>
      <dgm:spPr/>
    </dgm:pt>
    <dgm:pt modelId="{ABE426A1-9362-4507-9392-59344B68EA98}" type="pres">
      <dgm:prSet presAssocID="{0DDB10F5-73B0-46C1-ADE9-97B074DEEA2F}" presName="rootText" presStyleLbl="node4" presStyleIdx="0" presStyleCnt="5" custScaleX="146859" custScaleY="87692">
        <dgm:presLayoutVars>
          <dgm:chPref val="3"/>
        </dgm:presLayoutVars>
      </dgm:prSet>
      <dgm:spPr/>
    </dgm:pt>
    <dgm:pt modelId="{104A881C-5CEA-471B-BD7D-0283964EBA7F}" type="pres">
      <dgm:prSet presAssocID="{0DDB10F5-73B0-46C1-ADE9-97B074DEEA2F}" presName="rootConnector" presStyleLbl="node4" presStyleIdx="0" presStyleCnt="5"/>
      <dgm:spPr/>
    </dgm:pt>
    <dgm:pt modelId="{00C951C6-F7EA-41F5-BFBF-8A6C69F105ED}" type="pres">
      <dgm:prSet presAssocID="{0DDB10F5-73B0-46C1-ADE9-97B074DEEA2F}" presName="hierChild4" presStyleCnt="0"/>
      <dgm:spPr/>
    </dgm:pt>
    <dgm:pt modelId="{74701F10-3255-4991-8DC7-0CCFE168F248}" type="pres">
      <dgm:prSet presAssocID="{832665F2-9E61-485A-A4FE-F6533DFE393A}" presName="Name37" presStyleLbl="parChTrans1D4" presStyleIdx="1" presStyleCnt="5"/>
      <dgm:spPr/>
    </dgm:pt>
    <dgm:pt modelId="{22952357-FCE9-49EE-A63A-B9933EE9B257}" type="pres">
      <dgm:prSet presAssocID="{F91D6DC9-0A3C-400E-8DBF-73309284828E}" presName="hierRoot2" presStyleCnt="0">
        <dgm:presLayoutVars>
          <dgm:hierBranch val="init"/>
        </dgm:presLayoutVars>
      </dgm:prSet>
      <dgm:spPr/>
    </dgm:pt>
    <dgm:pt modelId="{88D23240-A052-426C-95DD-E8FF1EB3CE0A}" type="pres">
      <dgm:prSet presAssocID="{F91D6DC9-0A3C-400E-8DBF-73309284828E}" presName="rootComposite" presStyleCnt="0"/>
      <dgm:spPr/>
    </dgm:pt>
    <dgm:pt modelId="{CD65ED55-E215-48B2-B212-E45B5918F794}" type="pres">
      <dgm:prSet presAssocID="{F91D6DC9-0A3C-400E-8DBF-73309284828E}" presName="rootText" presStyleLbl="node4" presStyleIdx="1" presStyleCnt="5" custScaleX="119084" custScaleY="92172" custLinFactNeighborX="-10230">
        <dgm:presLayoutVars>
          <dgm:chPref val="3"/>
        </dgm:presLayoutVars>
      </dgm:prSet>
      <dgm:spPr/>
    </dgm:pt>
    <dgm:pt modelId="{3F036C1E-E37E-4880-9105-20FEEF52C9DD}" type="pres">
      <dgm:prSet presAssocID="{F91D6DC9-0A3C-400E-8DBF-73309284828E}" presName="rootConnector" presStyleLbl="node4" presStyleIdx="1" presStyleCnt="5"/>
      <dgm:spPr/>
    </dgm:pt>
    <dgm:pt modelId="{D1FE9C10-3FB6-4464-A288-2884AA348316}" type="pres">
      <dgm:prSet presAssocID="{F91D6DC9-0A3C-400E-8DBF-73309284828E}" presName="hierChild4" presStyleCnt="0"/>
      <dgm:spPr/>
    </dgm:pt>
    <dgm:pt modelId="{D0A7D69E-4FC9-4C33-9475-2CDD3452A3F3}" type="pres">
      <dgm:prSet presAssocID="{F91D6DC9-0A3C-400E-8DBF-73309284828E}" presName="hierChild5" presStyleCnt="0"/>
      <dgm:spPr/>
    </dgm:pt>
    <dgm:pt modelId="{209182BF-39A1-4372-966E-400DE62DA6DF}" type="pres">
      <dgm:prSet presAssocID="{0DDB10F5-73B0-46C1-ADE9-97B074DEEA2F}" presName="hierChild5" presStyleCnt="0"/>
      <dgm:spPr/>
    </dgm:pt>
    <dgm:pt modelId="{3397FA34-34A8-402B-9C3B-111FAA323BC2}" type="pres">
      <dgm:prSet presAssocID="{6E5156F0-DE46-4CB6-B090-803657CB24FC}" presName="hierChild5" presStyleCnt="0"/>
      <dgm:spPr/>
    </dgm:pt>
    <dgm:pt modelId="{1015FBEE-32DD-4E4E-AE7E-AEBA6E6D0BAE}" type="pres">
      <dgm:prSet presAssocID="{63DEA08C-F3EB-467A-9069-6EDD90A47480}" presName="Name37" presStyleLbl="parChTrans1D3" presStyleIdx="1" presStyleCnt="2"/>
      <dgm:spPr/>
    </dgm:pt>
    <dgm:pt modelId="{17E0A506-6003-43A5-B6C9-B0CEA92DE08F}" type="pres">
      <dgm:prSet presAssocID="{DBD35B42-CD67-42C0-A888-03B27D0AFCDF}" presName="hierRoot2" presStyleCnt="0">
        <dgm:presLayoutVars>
          <dgm:hierBranch val="init"/>
        </dgm:presLayoutVars>
      </dgm:prSet>
      <dgm:spPr/>
    </dgm:pt>
    <dgm:pt modelId="{66DFA595-3BC9-427C-B7B0-A59AB90D11E0}" type="pres">
      <dgm:prSet presAssocID="{DBD35B42-CD67-42C0-A888-03B27D0AFCDF}" presName="rootComposite" presStyleCnt="0"/>
      <dgm:spPr/>
    </dgm:pt>
    <dgm:pt modelId="{9B9A72E8-0712-4524-A6B4-FB1CF2F2DAC2}" type="pres">
      <dgm:prSet presAssocID="{DBD35B42-CD67-42C0-A888-03B27D0AFCDF}" presName="rootText" presStyleLbl="node3" presStyleIdx="1" presStyleCnt="2" custScaleX="159024" custScaleY="85266">
        <dgm:presLayoutVars>
          <dgm:chPref val="3"/>
        </dgm:presLayoutVars>
      </dgm:prSet>
      <dgm:spPr/>
    </dgm:pt>
    <dgm:pt modelId="{68F4D749-FC46-4451-9E0A-75B79BD956C0}" type="pres">
      <dgm:prSet presAssocID="{DBD35B42-CD67-42C0-A888-03B27D0AFCDF}" presName="rootConnector" presStyleLbl="node3" presStyleIdx="1" presStyleCnt="2"/>
      <dgm:spPr/>
    </dgm:pt>
    <dgm:pt modelId="{4AD1D012-256C-4B7E-88B7-57AD52322B47}" type="pres">
      <dgm:prSet presAssocID="{DBD35B42-CD67-42C0-A888-03B27D0AFCDF}" presName="hierChild4" presStyleCnt="0"/>
      <dgm:spPr/>
    </dgm:pt>
    <dgm:pt modelId="{834265DF-7BB0-4BA7-A430-CD12BAA233C0}" type="pres">
      <dgm:prSet presAssocID="{419C73B8-80B4-45E8-A356-61821C6680A9}" presName="Name37" presStyleLbl="parChTrans1D4" presStyleIdx="2" presStyleCnt="5"/>
      <dgm:spPr/>
    </dgm:pt>
    <dgm:pt modelId="{D3F9B389-C8C6-42CA-9F36-E30FF9AD381D}" type="pres">
      <dgm:prSet presAssocID="{E3497CCD-236F-41E0-8965-FF9FA35B78D1}" presName="hierRoot2" presStyleCnt="0">
        <dgm:presLayoutVars>
          <dgm:hierBranch val="init"/>
        </dgm:presLayoutVars>
      </dgm:prSet>
      <dgm:spPr/>
    </dgm:pt>
    <dgm:pt modelId="{5B85F519-E0B0-403B-97C2-1822E5A8DDE4}" type="pres">
      <dgm:prSet presAssocID="{E3497CCD-236F-41E0-8965-FF9FA35B78D1}" presName="rootComposite" presStyleCnt="0"/>
      <dgm:spPr/>
    </dgm:pt>
    <dgm:pt modelId="{EBE9FEC0-F4F9-4835-9DE9-9840C7AED76B}" type="pres">
      <dgm:prSet presAssocID="{E3497CCD-236F-41E0-8965-FF9FA35B78D1}" presName="rootText" presStyleLbl="node4" presStyleIdx="2" presStyleCnt="5" custScaleX="156068">
        <dgm:presLayoutVars>
          <dgm:chPref val="3"/>
        </dgm:presLayoutVars>
      </dgm:prSet>
      <dgm:spPr/>
    </dgm:pt>
    <dgm:pt modelId="{1EC71D35-370F-4A04-9F06-095F44A03D89}" type="pres">
      <dgm:prSet presAssocID="{E3497CCD-236F-41E0-8965-FF9FA35B78D1}" presName="rootConnector" presStyleLbl="node4" presStyleIdx="2" presStyleCnt="5"/>
      <dgm:spPr/>
    </dgm:pt>
    <dgm:pt modelId="{248E82BF-F6D7-4F7D-B246-1DB447F06340}" type="pres">
      <dgm:prSet presAssocID="{E3497CCD-236F-41E0-8965-FF9FA35B78D1}" presName="hierChild4" presStyleCnt="0"/>
      <dgm:spPr/>
    </dgm:pt>
    <dgm:pt modelId="{2C8FA33E-9837-4B95-8FAB-425DDE4EE3D1}" type="pres">
      <dgm:prSet presAssocID="{677907C5-2995-4FFE-80BB-40FD7243250B}" presName="Name37" presStyleLbl="parChTrans1D4" presStyleIdx="3" presStyleCnt="5"/>
      <dgm:spPr/>
    </dgm:pt>
    <dgm:pt modelId="{639E71D1-514E-484F-B78D-CC694E8884B8}" type="pres">
      <dgm:prSet presAssocID="{A26588E0-8F86-4D72-B2E7-D2EFD8D52433}" presName="hierRoot2" presStyleCnt="0">
        <dgm:presLayoutVars>
          <dgm:hierBranch val="init"/>
        </dgm:presLayoutVars>
      </dgm:prSet>
      <dgm:spPr/>
    </dgm:pt>
    <dgm:pt modelId="{6DF62E75-F893-4080-B886-E41270674B5A}" type="pres">
      <dgm:prSet presAssocID="{A26588E0-8F86-4D72-B2E7-D2EFD8D52433}" presName="rootComposite" presStyleCnt="0"/>
      <dgm:spPr/>
    </dgm:pt>
    <dgm:pt modelId="{453AA0EB-3038-4E63-8366-0606A9E628C6}" type="pres">
      <dgm:prSet presAssocID="{A26588E0-8F86-4D72-B2E7-D2EFD8D52433}" presName="rootText" presStyleLbl="node4" presStyleIdx="3" presStyleCnt="5" custScaleX="151765">
        <dgm:presLayoutVars>
          <dgm:chPref val="3"/>
        </dgm:presLayoutVars>
      </dgm:prSet>
      <dgm:spPr/>
    </dgm:pt>
    <dgm:pt modelId="{46A2E6D4-D69F-4B23-AB1F-DBAD8F8623EE}" type="pres">
      <dgm:prSet presAssocID="{A26588E0-8F86-4D72-B2E7-D2EFD8D52433}" presName="rootConnector" presStyleLbl="node4" presStyleIdx="3" presStyleCnt="5"/>
      <dgm:spPr/>
    </dgm:pt>
    <dgm:pt modelId="{8812E723-70E3-431F-89F7-E21B2A25DE76}" type="pres">
      <dgm:prSet presAssocID="{A26588E0-8F86-4D72-B2E7-D2EFD8D52433}" presName="hierChild4" presStyleCnt="0"/>
      <dgm:spPr/>
    </dgm:pt>
    <dgm:pt modelId="{BB1C04A4-074A-4CD8-86E1-BA158302C554}" type="pres">
      <dgm:prSet presAssocID="{62795CB5-20C6-4B95-91FA-03700F0C1FE0}" presName="Name37" presStyleLbl="parChTrans1D4" presStyleIdx="4" presStyleCnt="5"/>
      <dgm:spPr/>
    </dgm:pt>
    <dgm:pt modelId="{855FA7F7-9F75-4009-BE4A-7D18B2EA9F7E}" type="pres">
      <dgm:prSet presAssocID="{9289CF7B-62A8-42CF-9FEE-638281298850}" presName="hierRoot2" presStyleCnt="0">
        <dgm:presLayoutVars>
          <dgm:hierBranch val="init"/>
        </dgm:presLayoutVars>
      </dgm:prSet>
      <dgm:spPr/>
    </dgm:pt>
    <dgm:pt modelId="{E8755475-4882-4301-9EC7-C04C4629DA60}" type="pres">
      <dgm:prSet presAssocID="{9289CF7B-62A8-42CF-9FEE-638281298850}" presName="rootComposite" presStyleCnt="0"/>
      <dgm:spPr/>
    </dgm:pt>
    <dgm:pt modelId="{1DD3A6BB-D0B9-4F2E-B25D-44ECAAE0D250}" type="pres">
      <dgm:prSet presAssocID="{9289CF7B-62A8-42CF-9FEE-638281298850}" presName="rootText" presStyleLbl="node4" presStyleIdx="4" presStyleCnt="5" custScaleX="128206" custScaleY="83215">
        <dgm:presLayoutVars>
          <dgm:chPref val="3"/>
        </dgm:presLayoutVars>
      </dgm:prSet>
      <dgm:spPr/>
    </dgm:pt>
    <dgm:pt modelId="{DB60B28D-A5F2-4EB9-8CCD-FFFB102CAA6C}" type="pres">
      <dgm:prSet presAssocID="{9289CF7B-62A8-42CF-9FEE-638281298850}" presName="rootConnector" presStyleLbl="node4" presStyleIdx="4" presStyleCnt="5"/>
      <dgm:spPr/>
    </dgm:pt>
    <dgm:pt modelId="{1A620D32-E19D-43E5-AB4D-E68EE6F9DC20}" type="pres">
      <dgm:prSet presAssocID="{9289CF7B-62A8-42CF-9FEE-638281298850}" presName="hierChild4" presStyleCnt="0"/>
      <dgm:spPr/>
    </dgm:pt>
    <dgm:pt modelId="{C6F6B147-4E2E-4FB0-9C40-E075F194178F}" type="pres">
      <dgm:prSet presAssocID="{9289CF7B-62A8-42CF-9FEE-638281298850}" presName="hierChild5" presStyleCnt="0"/>
      <dgm:spPr/>
    </dgm:pt>
    <dgm:pt modelId="{297A624B-682D-4849-BD93-2FC6AEC023E5}" type="pres">
      <dgm:prSet presAssocID="{A26588E0-8F86-4D72-B2E7-D2EFD8D52433}" presName="hierChild5" presStyleCnt="0"/>
      <dgm:spPr/>
    </dgm:pt>
    <dgm:pt modelId="{13C7FB2D-4107-4C2F-A80D-3E3E5406B913}" type="pres">
      <dgm:prSet presAssocID="{E3497CCD-236F-41E0-8965-FF9FA35B78D1}" presName="hierChild5" presStyleCnt="0"/>
      <dgm:spPr/>
    </dgm:pt>
    <dgm:pt modelId="{E975391C-38E1-4C91-B5EC-656021AA8BDB}" type="pres">
      <dgm:prSet presAssocID="{DBD35B42-CD67-42C0-A888-03B27D0AFCDF}" presName="hierChild5" presStyleCnt="0"/>
      <dgm:spPr/>
    </dgm:pt>
    <dgm:pt modelId="{797EEE72-0032-4D90-9B03-D353C1E99ECF}" type="pres">
      <dgm:prSet presAssocID="{6D1D0DC2-2459-4ACF-9966-72AF5A2F90CD}" presName="hierChild5" presStyleCnt="0"/>
      <dgm:spPr/>
    </dgm:pt>
    <dgm:pt modelId="{5F446991-4327-4CFC-ADC1-5F8F140247CC}" type="pres">
      <dgm:prSet presAssocID="{D6E555DB-7928-463D-B7C5-FCD6236D4699}" presName="hierChild3" presStyleCnt="0"/>
      <dgm:spPr/>
    </dgm:pt>
  </dgm:ptLst>
  <dgm:cxnLst>
    <dgm:cxn modelId="{73BAB809-1B40-4781-89CA-800B769F7D46}" type="presOf" srcId="{6D1D0DC2-2459-4ACF-9966-72AF5A2F90CD}" destId="{603275EC-1745-4293-BFD0-377A329D14CE}" srcOrd="0" destOrd="0" presId="urn:microsoft.com/office/officeart/2005/8/layout/orgChart1"/>
    <dgm:cxn modelId="{497CB80D-0E80-4141-981F-A6D6459C10F6}" type="presOf" srcId="{DBD35B42-CD67-42C0-A888-03B27D0AFCDF}" destId="{9B9A72E8-0712-4524-A6B4-FB1CF2F2DAC2}" srcOrd="0" destOrd="0" presId="urn:microsoft.com/office/officeart/2005/8/layout/orgChart1"/>
    <dgm:cxn modelId="{2947890F-9B58-439C-B7F4-CC69F21C70F8}" type="presOf" srcId="{E3497CCD-236F-41E0-8965-FF9FA35B78D1}" destId="{1EC71D35-370F-4A04-9F06-095F44A03D89}" srcOrd="1" destOrd="0" presId="urn:microsoft.com/office/officeart/2005/8/layout/orgChart1"/>
    <dgm:cxn modelId="{90F31711-976A-41FF-8469-808FFCBAE74F}" type="presOf" srcId="{F91D6DC9-0A3C-400E-8DBF-73309284828E}" destId="{CD65ED55-E215-48B2-B212-E45B5918F794}" srcOrd="0" destOrd="0" presId="urn:microsoft.com/office/officeart/2005/8/layout/orgChart1"/>
    <dgm:cxn modelId="{C7762415-E9EF-44F0-981C-609E1B064AFA}" type="presOf" srcId="{F91D6DC9-0A3C-400E-8DBF-73309284828E}" destId="{3F036C1E-E37E-4880-9105-20FEEF52C9DD}" srcOrd="1" destOrd="0" presId="urn:microsoft.com/office/officeart/2005/8/layout/orgChart1"/>
    <dgm:cxn modelId="{17600717-4204-4EF7-BEB5-E691BC7A18FF}" type="presOf" srcId="{D6E555DB-7928-463D-B7C5-FCD6236D4699}" destId="{FDEE1DBF-C9BF-4538-A258-14DA96AA22D8}" srcOrd="1" destOrd="0" presId="urn:microsoft.com/office/officeart/2005/8/layout/orgChart1"/>
    <dgm:cxn modelId="{35EC7317-2FD8-4CD0-A70D-23286BD72799}" type="presOf" srcId="{9353087B-06B3-470D-BEAC-78EF5143D5FE}" destId="{D9BD30AC-07AA-40A7-8D2E-4183CBEA3754}" srcOrd="0" destOrd="0" presId="urn:microsoft.com/office/officeart/2005/8/layout/orgChart1"/>
    <dgm:cxn modelId="{5C0E651F-5508-4031-A839-322A91ED25DD}" type="presOf" srcId="{A26588E0-8F86-4D72-B2E7-D2EFD8D52433}" destId="{453AA0EB-3038-4E63-8366-0606A9E628C6}" srcOrd="0" destOrd="0" presId="urn:microsoft.com/office/officeart/2005/8/layout/orgChart1"/>
    <dgm:cxn modelId="{0CC2BD25-28B1-4EB5-8271-2B73EF8CEC85}" srcId="{A26588E0-8F86-4D72-B2E7-D2EFD8D52433}" destId="{9289CF7B-62A8-42CF-9FEE-638281298850}" srcOrd="0" destOrd="0" parTransId="{62795CB5-20C6-4B95-91FA-03700F0C1FE0}" sibTransId="{046620F9-12BE-410F-B0BD-2D3F6A6BCBD2}"/>
    <dgm:cxn modelId="{7C82533A-72BF-41D7-B8FF-55715235D03C}" srcId="{6D1D0DC2-2459-4ACF-9966-72AF5A2F90CD}" destId="{6E5156F0-DE46-4CB6-B090-803657CB24FC}" srcOrd="0" destOrd="0" parTransId="{B7B40CA6-7457-49D6-B3D6-4C45626FC81C}" sibTransId="{4A8589A4-CC2E-4EC4-BBC8-3D5E77026D32}"/>
    <dgm:cxn modelId="{4EE09E5B-2CE9-41DB-B313-268A1B56F8C3}" type="presOf" srcId="{DFDF1FB6-59B4-41A2-AC1C-C0E7CA98F1D1}" destId="{EC04E61E-3BE7-4B09-98D1-D8F0DF832B36}" srcOrd="0" destOrd="0" presId="urn:microsoft.com/office/officeart/2005/8/layout/orgChart1"/>
    <dgm:cxn modelId="{5C371963-2998-4BCE-BBDA-9B4A8F03DF29}" type="presOf" srcId="{0DDB10F5-73B0-46C1-ADE9-97B074DEEA2F}" destId="{104A881C-5CEA-471B-BD7D-0283964EBA7F}" srcOrd="1" destOrd="0" presId="urn:microsoft.com/office/officeart/2005/8/layout/orgChart1"/>
    <dgm:cxn modelId="{8EE80345-ABE9-44AB-BAEE-A7599BDE2B1B}" type="presOf" srcId="{419C73B8-80B4-45E8-A356-61821C6680A9}" destId="{834265DF-7BB0-4BA7-A430-CD12BAA233C0}" srcOrd="0" destOrd="0" presId="urn:microsoft.com/office/officeart/2005/8/layout/orgChart1"/>
    <dgm:cxn modelId="{90DC9067-F6E9-4FC8-85C0-7C09D2596C67}" type="presOf" srcId="{DBD35B42-CD67-42C0-A888-03B27D0AFCDF}" destId="{68F4D749-FC46-4451-9E0A-75B79BD956C0}" srcOrd="1" destOrd="0" presId="urn:microsoft.com/office/officeart/2005/8/layout/orgChart1"/>
    <dgm:cxn modelId="{BCAEB749-B781-4C0D-8645-3C80995945A9}" type="presOf" srcId="{6E5156F0-DE46-4CB6-B090-803657CB24FC}" destId="{81D591D3-4C77-4507-96CB-FD3094A13089}" srcOrd="0" destOrd="0" presId="urn:microsoft.com/office/officeart/2005/8/layout/orgChart1"/>
    <dgm:cxn modelId="{2C823E54-F78B-4921-AFB3-99AE9543FB0D}" srcId="{DBD35B42-CD67-42C0-A888-03B27D0AFCDF}" destId="{E3497CCD-236F-41E0-8965-FF9FA35B78D1}" srcOrd="0" destOrd="0" parTransId="{419C73B8-80B4-45E8-A356-61821C6680A9}" sibTransId="{E925AE3F-BE7D-45A9-BE15-2B86A20446C2}"/>
    <dgm:cxn modelId="{F1820B76-BB83-4292-B055-AAC4A7B47579}" type="presOf" srcId="{62795CB5-20C6-4B95-91FA-03700F0C1FE0}" destId="{BB1C04A4-074A-4CD8-86E1-BA158302C554}" srcOrd="0" destOrd="0" presId="urn:microsoft.com/office/officeart/2005/8/layout/orgChart1"/>
    <dgm:cxn modelId="{4A423156-0B17-4394-ADD2-E7C0E1131AAF}" type="presOf" srcId="{9289CF7B-62A8-42CF-9FEE-638281298850}" destId="{DB60B28D-A5F2-4EB9-8CCD-FFFB102CAA6C}" srcOrd="1" destOrd="0" presId="urn:microsoft.com/office/officeart/2005/8/layout/orgChart1"/>
    <dgm:cxn modelId="{D35F8F77-D71F-4842-B3B9-20D5D4616703}" type="presOf" srcId="{677907C5-2995-4FFE-80BB-40FD7243250B}" destId="{2C8FA33E-9837-4B95-8FAB-425DDE4EE3D1}" srcOrd="0" destOrd="0" presId="urn:microsoft.com/office/officeart/2005/8/layout/orgChart1"/>
    <dgm:cxn modelId="{BEC02E78-F50D-40A7-9432-05743EF0894A}" type="presOf" srcId="{9289CF7B-62A8-42CF-9FEE-638281298850}" destId="{1DD3A6BB-D0B9-4F2E-B25D-44ECAAE0D250}" srcOrd="0" destOrd="0" presId="urn:microsoft.com/office/officeart/2005/8/layout/orgChart1"/>
    <dgm:cxn modelId="{B9E7B181-A4A1-4BEA-A497-993A81E027C2}" srcId="{6D1D0DC2-2459-4ACF-9966-72AF5A2F90CD}" destId="{DBD35B42-CD67-42C0-A888-03B27D0AFCDF}" srcOrd="1" destOrd="0" parTransId="{63DEA08C-F3EB-467A-9069-6EDD90A47480}" sibTransId="{5C5A73CA-75E3-46B3-B4AA-BFED6C7C6C67}"/>
    <dgm:cxn modelId="{5F7A1F83-454D-4781-B36C-D15171C6FCEE}" type="presOf" srcId="{D12BF3F8-23C1-468D-92DD-C9B7F5B2F841}" destId="{26CB98C2-1C69-4436-A314-8025F67C5ABC}" srcOrd="0" destOrd="0" presId="urn:microsoft.com/office/officeart/2005/8/layout/orgChart1"/>
    <dgm:cxn modelId="{B58AE489-066A-4AA0-9FE8-E92C07FA8801}" type="presOf" srcId="{A26588E0-8F86-4D72-B2E7-D2EFD8D52433}" destId="{46A2E6D4-D69F-4B23-AB1F-DBAD8F8623EE}" srcOrd="1" destOrd="0" presId="urn:microsoft.com/office/officeart/2005/8/layout/orgChart1"/>
    <dgm:cxn modelId="{98A6C695-0A1F-413A-B233-067F08060A9A}" type="presOf" srcId="{6D1D0DC2-2459-4ACF-9966-72AF5A2F90CD}" destId="{DA44DD22-BB8E-4781-ACB5-F49244A436E9}" srcOrd="1" destOrd="0" presId="urn:microsoft.com/office/officeart/2005/8/layout/orgChart1"/>
    <dgm:cxn modelId="{1376919F-350E-4880-941F-AE55B0BA58EF}" srcId="{6E5156F0-DE46-4CB6-B090-803657CB24FC}" destId="{0DDB10F5-73B0-46C1-ADE9-97B074DEEA2F}" srcOrd="0" destOrd="0" parTransId="{9353087B-06B3-470D-BEAC-78EF5143D5FE}" sibTransId="{84068E59-5D67-405B-BF83-D74385BD7AFC}"/>
    <dgm:cxn modelId="{86CD21A3-F1D6-49B5-8AFF-8206995C018E}" type="presOf" srcId="{832665F2-9E61-485A-A4FE-F6533DFE393A}" destId="{74701F10-3255-4991-8DC7-0CCFE168F248}" srcOrd="0" destOrd="0" presId="urn:microsoft.com/office/officeart/2005/8/layout/orgChart1"/>
    <dgm:cxn modelId="{A97992A5-C03C-4B47-ABCF-20A731F05395}" srcId="{E3497CCD-236F-41E0-8965-FF9FA35B78D1}" destId="{A26588E0-8F86-4D72-B2E7-D2EFD8D52433}" srcOrd="0" destOrd="0" parTransId="{677907C5-2995-4FFE-80BB-40FD7243250B}" sibTransId="{9EFF6A94-425C-4EAD-88CC-6D792A6FD0F1}"/>
    <dgm:cxn modelId="{47136DA7-9196-4656-8C17-A1F5ED7458A3}" type="presOf" srcId="{D6E555DB-7928-463D-B7C5-FCD6236D4699}" destId="{666C0E9F-4456-4739-BA81-E7479B323C4C}" srcOrd="0" destOrd="0" presId="urn:microsoft.com/office/officeart/2005/8/layout/orgChart1"/>
    <dgm:cxn modelId="{E75279B7-CE53-497E-AE51-BD7160A302D2}" type="presOf" srcId="{63DEA08C-F3EB-467A-9069-6EDD90A47480}" destId="{1015FBEE-32DD-4E4E-AE7E-AEBA6E6D0BAE}" srcOrd="0" destOrd="0" presId="urn:microsoft.com/office/officeart/2005/8/layout/orgChart1"/>
    <dgm:cxn modelId="{A2E064CE-5347-4BEA-9810-6298F9609A2B}" srcId="{D12BF3F8-23C1-468D-92DD-C9B7F5B2F841}" destId="{D6E555DB-7928-463D-B7C5-FCD6236D4699}" srcOrd="0" destOrd="0" parTransId="{0254055E-FD98-41E6-83E1-683FC24021FF}" sibTransId="{989C76F2-EE54-4668-91A0-1BF0460FE831}"/>
    <dgm:cxn modelId="{1550C6CF-45D2-49FE-A9DA-585C648434AC}" srcId="{D6E555DB-7928-463D-B7C5-FCD6236D4699}" destId="{6D1D0DC2-2459-4ACF-9966-72AF5A2F90CD}" srcOrd="0" destOrd="0" parTransId="{DFDF1FB6-59B4-41A2-AC1C-C0E7CA98F1D1}" sibTransId="{C4F3199A-39EA-4B6D-82C0-18C96EDB3E0A}"/>
    <dgm:cxn modelId="{68FF9DD0-AB47-48A9-BBC5-9DA11B521CEE}" srcId="{0DDB10F5-73B0-46C1-ADE9-97B074DEEA2F}" destId="{F91D6DC9-0A3C-400E-8DBF-73309284828E}" srcOrd="0" destOrd="0" parTransId="{832665F2-9E61-485A-A4FE-F6533DFE393A}" sibTransId="{70B8DB6D-F9E0-4CB6-9B92-B1EEB6B02091}"/>
    <dgm:cxn modelId="{F99375E4-F248-4B0E-8159-978000C82630}" type="presOf" srcId="{B7B40CA6-7457-49D6-B3D6-4C45626FC81C}" destId="{7CC837ED-F1C4-492D-9AB3-FC9AAD633969}" srcOrd="0" destOrd="0" presId="urn:microsoft.com/office/officeart/2005/8/layout/orgChart1"/>
    <dgm:cxn modelId="{A0F6FAE9-CF4E-42BE-BFEA-E64609336CA5}" type="presOf" srcId="{0DDB10F5-73B0-46C1-ADE9-97B074DEEA2F}" destId="{ABE426A1-9362-4507-9392-59344B68EA98}" srcOrd="0" destOrd="0" presId="urn:microsoft.com/office/officeart/2005/8/layout/orgChart1"/>
    <dgm:cxn modelId="{F1AC69F4-DF54-4FF7-AC2C-7B5C61F4228B}" type="presOf" srcId="{E3497CCD-236F-41E0-8965-FF9FA35B78D1}" destId="{EBE9FEC0-F4F9-4835-9DE9-9840C7AED76B}" srcOrd="0" destOrd="0" presId="urn:microsoft.com/office/officeart/2005/8/layout/orgChart1"/>
    <dgm:cxn modelId="{B8DDB6FF-EC53-498B-8F72-67BA0F0F2462}" type="presOf" srcId="{6E5156F0-DE46-4CB6-B090-803657CB24FC}" destId="{9B8F9A1F-0679-4377-B362-0163216EE6BB}" srcOrd="1" destOrd="0" presId="urn:microsoft.com/office/officeart/2005/8/layout/orgChart1"/>
    <dgm:cxn modelId="{CC3E66D5-42F0-420D-A407-3BABE5C88D02}" type="presParOf" srcId="{26CB98C2-1C69-4436-A314-8025F67C5ABC}" destId="{E0A755BF-8CB3-4E87-A4A6-6303C335CB2A}" srcOrd="0" destOrd="0" presId="urn:microsoft.com/office/officeart/2005/8/layout/orgChart1"/>
    <dgm:cxn modelId="{117C316B-C073-4615-ACDE-A63F50D72498}" type="presParOf" srcId="{E0A755BF-8CB3-4E87-A4A6-6303C335CB2A}" destId="{4E1415D0-D1F5-4928-8848-5F9681362CA6}" srcOrd="0" destOrd="0" presId="urn:microsoft.com/office/officeart/2005/8/layout/orgChart1"/>
    <dgm:cxn modelId="{C9B1BF01-277B-4B23-AEC9-13456DB82E30}" type="presParOf" srcId="{4E1415D0-D1F5-4928-8848-5F9681362CA6}" destId="{666C0E9F-4456-4739-BA81-E7479B323C4C}" srcOrd="0" destOrd="0" presId="urn:microsoft.com/office/officeart/2005/8/layout/orgChart1"/>
    <dgm:cxn modelId="{B0C42DF8-8DBE-47AA-9D66-F9659308A01D}" type="presParOf" srcId="{4E1415D0-D1F5-4928-8848-5F9681362CA6}" destId="{FDEE1DBF-C9BF-4538-A258-14DA96AA22D8}" srcOrd="1" destOrd="0" presId="urn:microsoft.com/office/officeart/2005/8/layout/orgChart1"/>
    <dgm:cxn modelId="{C60FCDA3-C9F9-4743-B45A-418DF47B6427}" type="presParOf" srcId="{E0A755BF-8CB3-4E87-A4A6-6303C335CB2A}" destId="{36C345FF-B791-4D45-A83D-53B84E7C05A5}" srcOrd="1" destOrd="0" presId="urn:microsoft.com/office/officeart/2005/8/layout/orgChart1"/>
    <dgm:cxn modelId="{DA21F7EC-A2CA-4F67-A99A-C0C225CB977F}" type="presParOf" srcId="{36C345FF-B791-4D45-A83D-53B84E7C05A5}" destId="{EC04E61E-3BE7-4B09-98D1-D8F0DF832B36}" srcOrd="0" destOrd="0" presId="urn:microsoft.com/office/officeart/2005/8/layout/orgChart1"/>
    <dgm:cxn modelId="{E9D58CC8-94AC-4702-B3FB-6B5484854C50}" type="presParOf" srcId="{36C345FF-B791-4D45-A83D-53B84E7C05A5}" destId="{4E0B0FBB-31B1-4C41-BCF4-523277518314}" srcOrd="1" destOrd="0" presId="urn:microsoft.com/office/officeart/2005/8/layout/orgChart1"/>
    <dgm:cxn modelId="{D7805BFC-A84C-4C34-959C-1DCC2EFBB461}" type="presParOf" srcId="{4E0B0FBB-31B1-4C41-BCF4-523277518314}" destId="{4A49BC16-4F20-4D98-8C06-E8E121BB631D}" srcOrd="0" destOrd="0" presId="urn:microsoft.com/office/officeart/2005/8/layout/orgChart1"/>
    <dgm:cxn modelId="{D96349FC-CDE6-42EC-87D7-5F4093825AB0}" type="presParOf" srcId="{4A49BC16-4F20-4D98-8C06-E8E121BB631D}" destId="{603275EC-1745-4293-BFD0-377A329D14CE}" srcOrd="0" destOrd="0" presId="urn:microsoft.com/office/officeart/2005/8/layout/orgChart1"/>
    <dgm:cxn modelId="{2E2F273F-6324-41A8-A0FD-2C8E352117AA}" type="presParOf" srcId="{4A49BC16-4F20-4D98-8C06-E8E121BB631D}" destId="{DA44DD22-BB8E-4781-ACB5-F49244A436E9}" srcOrd="1" destOrd="0" presId="urn:microsoft.com/office/officeart/2005/8/layout/orgChart1"/>
    <dgm:cxn modelId="{EBF5972F-341F-4063-8FB6-5E0EDF1D5D44}" type="presParOf" srcId="{4E0B0FBB-31B1-4C41-BCF4-523277518314}" destId="{7217BE3B-0E1A-44E8-A143-02FDC24982A5}" srcOrd="1" destOrd="0" presId="urn:microsoft.com/office/officeart/2005/8/layout/orgChart1"/>
    <dgm:cxn modelId="{CEED860E-0720-41C8-AA01-B5828C4708F2}" type="presParOf" srcId="{7217BE3B-0E1A-44E8-A143-02FDC24982A5}" destId="{7CC837ED-F1C4-492D-9AB3-FC9AAD633969}" srcOrd="0" destOrd="0" presId="urn:microsoft.com/office/officeart/2005/8/layout/orgChart1"/>
    <dgm:cxn modelId="{E77A2214-3006-4534-9178-80FD2D1D481E}" type="presParOf" srcId="{7217BE3B-0E1A-44E8-A143-02FDC24982A5}" destId="{951CC07E-74F0-459E-BD7C-EE53C0E5FBCC}" srcOrd="1" destOrd="0" presId="urn:microsoft.com/office/officeart/2005/8/layout/orgChart1"/>
    <dgm:cxn modelId="{6C6EC682-DC08-4CDB-B74B-0EF40BB8CEEC}" type="presParOf" srcId="{951CC07E-74F0-459E-BD7C-EE53C0E5FBCC}" destId="{AC44BD39-DD7D-4818-855F-C4EC53147AB6}" srcOrd="0" destOrd="0" presId="urn:microsoft.com/office/officeart/2005/8/layout/orgChart1"/>
    <dgm:cxn modelId="{C6669F1D-56E0-4541-AE5E-A6C8285A141D}" type="presParOf" srcId="{AC44BD39-DD7D-4818-855F-C4EC53147AB6}" destId="{81D591D3-4C77-4507-96CB-FD3094A13089}" srcOrd="0" destOrd="0" presId="urn:microsoft.com/office/officeart/2005/8/layout/orgChart1"/>
    <dgm:cxn modelId="{74F11607-DA74-476C-9799-B869C8791166}" type="presParOf" srcId="{AC44BD39-DD7D-4818-855F-C4EC53147AB6}" destId="{9B8F9A1F-0679-4377-B362-0163216EE6BB}" srcOrd="1" destOrd="0" presId="urn:microsoft.com/office/officeart/2005/8/layout/orgChart1"/>
    <dgm:cxn modelId="{A74332C6-5511-497B-AE61-C963382410B4}" type="presParOf" srcId="{951CC07E-74F0-459E-BD7C-EE53C0E5FBCC}" destId="{8EC320BC-5F0E-4662-B8E5-BD6E140EC67C}" srcOrd="1" destOrd="0" presId="urn:microsoft.com/office/officeart/2005/8/layout/orgChart1"/>
    <dgm:cxn modelId="{6506C827-3C01-41D3-AB93-C2EA04881AB7}" type="presParOf" srcId="{8EC320BC-5F0E-4662-B8E5-BD6E140EC67C}" destId="{D9BD30AC-07AA-40A7-8D2E-4183CBEA3754}" srcOrd="0" destOrd="0" presId="urn:microsoft.com/office/officeart/2005/8/layout/orgChart1"/>
    <dgm:cxn modelId="{288D5CE0-FBA9-4C5C-A6B1-088DE55B9567}" type="presParOf" srcId="{8EC320BC-5F0E-4662-B8E5-BD6E140EC67C}" destId="{7335397B-2AA4-4E9D-AFE8-68B111FA7E05}" srcOrd="1" destOrd="0" presId="urn:microsoft.com/office/officeart/2005/8/layout/orgChart1"/>
    <dgm:cxn modelId="{202A8CAA-8906-47E8-83A1-D1003D555DA6}" type="presParOf" srcId="{7335397B-2AA4-4E9D-AFE8-68B111FA7E05}" destId="{A1AB4BF4-3E6A-4630-B9B5-876FC62D8AE2}" srcOrd="0" destOrd="0" presId="urn:microsoft.com/office/officeart/2005/8/layout/orgChart1"/>
    <dgm:cxn modelId="{F086B36D-54AB-4CE1-BCDA-6F987FC4F38B}" type="presParOf" srcId="{A1AB4BF4-3E6A-4630-B9B5-876FC62D8AE2}" destId="{ABE426A1-9362-4507-9392-59344B68EA98}" srcOrd="0" destOrd="0" presId="urn:microsoft.com/office/officeart/2005/8/layout/orgChart1"/>
    <dgm:cxn modelId="{4D839209-FB71-4B25-8D56-F21C1983DAC9}" type="presParOf" srcId="{A1AB4BF4-3E6A-4630-B9B5-876FC62D8AE2}" destId="{104A881C-5CEA-471B-BD7D-0283964EBA7F}" srcOrd="1" destOrd="0" presId="urn:microsoft.com/office/officeart/2005/8/layout/orgChart1"/>
    <dgm:cxn modelId="{93B447B6-8073-480C-BBE8-AA363B25FCE7}" type="presParOf" srcId="{7335397B-2AA4-4E9D-AFE8-68B111FA7E05}" destId="{00C951C6-F7EA-41F5-BFBF-8A6C69F105ED}" srcOrd="1" destOrd="0" presId="urn:microsoft.com/office/officeart/2005/8/layout/orgChart1"/>
    <dgm:cxn modelId="{6ABB147C-5E4B-45F3-BEB7-BE20B72AED76}" type="presParOf" srcId="{00C951C6-F7EA-41F5-BFBF-8A6C69F105ED}" destId="{74701F10-3255-4991-8DC7-0CCFE168F248}" srcOrd="0" destOrd="0" presId="urn:microsoft.com/office/officeart/2005/8/layout/orgChart1"/>
    <dgm:cxn modelId="{6F9BD92E-2BDA-4F83-BFA0-71E62FD37EB1}" type="presParOf" srcId="{00C951C6-F7EA-41F5-BFBF-8A6C69F105ED}" destId="{22952357-FCE9-49EE-A63A-B9933EE9B257}" srcOrd="1" destOrd="0" presId="urn:microsoft.com/office/officeart/2005/8/layout/orgChart1"/>
    <dgm:cxn modelId="{18C74351-3F55-434A-BA56-78B240CCD82D}" type="presParOf" srcId="{22952357-FCE9-49EE-A63A-B9933EE9B257}" destId="{88D23240-A052-426C-95DD-E8FF1EB3CE0A}" srcOrd="0" destOrd="0" presId="urn:microsoft.com/office/officeart/2005/8/layout/orgChart1"/>
    <dgm:cxn modelId="{5A3E01D2-127E-4E35-BBB4-2E7A39C91CF8}" type="presParOf" srcId="{88D23240-A052-426C-95DD-E8FF1EB3CE0A}" destId="{CD65ED55-E215-48B2-B212-E45B5918F794}" srcOrd="0" destOrd="0" presId="urn:microsoft.com/office/officeart/2005/8/layout/orgChart1"/>
    <dgm:cxn modelId="{D91685A6-592F-48E3-AEDC-DC481AEF1A8F}" type="presParOf" srcId="{88D23240-A052-426C-95DD-E8FF1EB3CE0A}" destId="{3F036C1E-E37E-4880-9105-20FEEF52C9DD}" srcOrd="1" destOrd="0" presId="urn:microsoft.com/office/officeart/2005/8/layout/orgChart1"/>
    <dgm:cxn modelId="{82124CA3-DD61-4A4D-B06F-16A78893DB7B}" type="presParOf" srcId="{22952357-FCE9-49EE-A63A-B9933EE9B257}" destId="{D1FE9C10-3FB6-4464-A288-2884AA348316}" srcOrd="1" destOrd="0" presId="urn:microsoft.com/office/officeart/2005/8/layout/orgChart1"/>
    <dgm:cxn modelId="{2702285A-B07E-4D49-8691-036A4653F911}" type="presParOf" srcId="{22952357-FCE9-49EE-A63A-B9933EE9B257}" destId="{D0A7D69E-4FC9-4C33-9475-2CDD3452A3F3}" srcOrd="2" destOrd="0" presId="urn:microsoft.com/office/officeart/2005/8/layout/orgChart1"/>
    <dgm:cxn modelId="{3B4F7A73-2058-4012-B080-05666937730C}" type="presParOf" srcId="{7335397B-2AA4-4E9D-AFE8-68B111FA7E05}" destId="{209182BF-39A1-4372-966E-400DE62DA6DF}" srcOrd="2" destOrd="0" presId="urn:microsoft.com/office/officeart/2005/8/layout/orgChart1"/>
    <dgm:cxn modelId="{D7E34524-FA9E-4554-AB19-121983784A05}" type="presParOf" srcId="{951CC07E-74F0-459E-BD7C-EE53C0E5FBCC}" destId="{3397FA34-34A8-402B-9C3B-111FAA323BC2}" srcOrd="2" destOrd="0" presId="urn:microsoft.com/office/officeart/2005/8/layout/orgChart1"/>
    <dgm:cxn modelId="{3C647069-B5DE-494B-8B98-32D2529341D4}" type="presParOf" srcId="{7217BE3B-0E1A-44E8-A143-02FDC24982A5}" destId="{1015FBEE-32DD-4E4E-AE7E-AEBA6E6D0BAE}" srcOrd="2" destOrd="0" presId="urn:microsoft.com/office/officeart/2005/8/layout/orgChart1"/>
    <dgm:cxn modelId="{0574334F-72CA-4468-BD05-507CCBCF271C}" type="presParOf" srcId="{7217BE3B-0E1A-44E8-A143-02FDC24982A5}" destId="{17E0A506-6003-43A5-B6C9-B0CEA92DE08F}" srcOrd="3" destOrd="0" presId="urn:microsoft.com/office/officeart/2005/8/layout/orgChart1"/>
    <dgm:cxn modelId="{10718026-9748-4F92-A9C6-4D56F4442FC5}" type="presParOf" srcId="{17E0A506-6003-43A5-B6C9-B0CEA92DE08F}" destId="{66DFA595-3BC9-427C-B7B0-A59AB90D11E0}" srcOrd="0" destOrd="0" presId="urn:microsoft.com/office/officeart/2005/8/layout/orgChart1"/>
    <dgm:cxn modelId="{C30D2CC9-51F4-4A22-8F27-FBC1D84C9C11}" type="presParOf" srcId="{66DFA595-3BC9-427C-B7B0-A59AB90D11E0}" destId="{9B9A72E8-0712-4524-A6B4-FB1CF2F2DAC2}" srcOrd="0" destOrd="0" presId="urn:microsoft.com/office/officeart/2005/8/layout/orgChart1"/>
    <dgm:cxn modelId="{6461D067-8EF9-4C0D-B28A-22352A669404}" type="presParOf" srcId="{66DFA595-3BC9-427C-B7B0-A59AB90D11E0}" destId="{68F4D749-FC46-4451-9E0A-75B79BD956C0}" srcOrd="1" destOrd="0" presId="urn:microsoft.com/office/officeart/2005/8/layout/orgChart1"/>
    <dgm:cxn modelId="{C19E3C4A-30AF-40D4-A024-DB2DA54B3B70}" type="presParOf" srcId="{17E0A506-6003-43A5-B6C9-B0CEA92DE08F}" destId="{4AD1D012-256C-4B7E-88B7-57AD52322B47}" srcOrd="1" destOrd="0" presId="urn:microsoft.com/office/officeart/2005/8/layout/orgChart1"/>
    <dgm:cxn modelId="{9A798B1A-BBC4-42B0-8A04-110739838F16}" type="presParOf" srcId="{4AD1D012-256C-4B7E-88B7-57AD52322B47}" destId="{834265DF-7BB0-4BA7-A430-CD12BAA233C0}" srcOrd="0" destOrd="0" presId="urn:microsoft.com/office/officeart/2005/8/layout/orgChart1"/>
    <dgm:cxn modelId="{914EAE48-601A-4468-BFBF-CB4A124551E9}" type="presParOf" srcId="{4AD1D012-256C-4B7E-88B7-57AD52322B47}" destId="{D3F9B389-C8C6-42CA-9F36-E30FF9AD381D}" srcOrd="1" destOrd="0" presId="urn:microsoft.com/office/officeart/2005/8/layout/orgChart1"/>
    <dgm:cxn modelId="{5B40E442-A645-446A-9756-4E1B04072900}" type="presParOf" srcId="{D3F9B389-C8C6-42CA-9F36-E30FF9AD381D}" destId="{5B85F519-E0B0-403B-97C2-1822E5A8DDE4}" srcOrd="0" destOrd="0" presId="urn:microsoft.com/office/officeart/2005/8/layout/orgChart1"/>
    <dgm:cxn modelId="{39355C28-5BC3-4A99-93E5-4AF816A7670C}" type="presParOf" srcId="{5B85F519-E0B0-403B-97C2-1822E5A8DDE4}" destId="{EBE9FEC0-F4F9-4835-9DE9-9840C7AED76B}" srcOrd="0" destOrd="0" presId="urn:microsoft.com/office/officeart/2005/8/layout/orgChart1"/>
    <dgm:cxn modelId="{95C38BC9-A8E4-4617-85A3-CE9B7608FCD5}" type="presParOf" srcId="{5B85F519-E0B0-403B-97C2-1822E5A8DDE4}" destId="{1EC71D35-370F-4A04-9F06-095F44A03D89}" srcOrd="1" destOrd="0" presId="urn:microsoft.com/office/officeart/2005/8/layout/orgChart1"/>
    <dgm:cxn modelId="{282CC494-B8AB-4FD1-A208-E6E09B801860}" type="presParOf" srcId="{D3F9B389-C8C6-42CA-9F36-E30FF9AD381D}" destId="{248E82BF-F6D7-4F7D-B246-1DB447F06340}" srcOrd="1" destOrd="0" presId="urn:microsoft.com/office/officeart/2005/8/layout/orgChart1"/>
    <dgm:cxn modelId="{8EB0B0AA-339D-4223-B2B0-D65B69E13C8C}" type="presParOf" srcId="{248E82BF-F6D7-4F7D-B246-1DB447F06340}" destId="{2C8FA33E-9837-4B95-8FAB-425DDE4EE3D1}" srcOrd="0" destOrd="0" presId="urn:microsoft.com/office/officeart/2005/8/layout/orgChart1"/>
    <dgm:cxn modelId="{F5A8D695-46FD-45A4-882C-C58C00F8AB71}" type="presParOf" srcId="{248E82BF-F6D7-4F7D-B246-1DB447F06340}" destId="{639E71D1-514E-484F-B78D-CC694E8884B8}" srcOrd="1" destOrd="0" presId="urn:microsoft.com/office/officeart/2005/8/layout/orgChart1"/>
    <dgm:cxn modelId="{ECB56EC8-A11C-4BB2-B333-653F4AF01952}" type="presParOf" srcId="{639E71D1-514E-484F-B78D-CC694E8884B8}" destId="{6DF62E75-F893-4080-B886-E41270674B5A}" srcOrd="0" destOrd="0" presId="urn:microsoft.com/office/officeart/2005/8/layout/orgChart1"/>
    <dgm:cxn modelId="{27330B80-E63B-4F9E-87F8-6EC3F21679DF}" type="presParOf" srcId="{6DF62E75-F893-4080-B886-E41270674B5A}" destId="{453AA0EB-3038-4E63-8366-0606A9E628C6}" srcOrd="0" destOrd="0" presId="urn:microsoft.com/office/officeart/2005/8/layout/orgChart1"/>
    <dgm:cxn modelId="{9B0295B8-04AC-45CF-B274-5DFBF73EF122}" type="presParOf" srcId="{6DF62E75-F893-4080-B886-E41270674B5A}" destId="{46A2E6D4-D69F-4B23-AB1F-DBAD8F8623EE}" srcOrd="1" destOrd="0" presId="urn:microsoft.com/office/officeart/2005/8/layout/orgChart1"/>
    <dgm:cxn modelId="{E1542C4F-C911-40EA-ACA0-6B6E4BA04889}" type="presParOf" srcId="{639E71D1-514E-484F-B78D-CC694E8884B8}" destId="{8812E723-70E3-431F-89F7-E21B2A25DE76}" srcOrd="1" destOrd="0" presId="urn:microsoft.com/office/officeart/2005/8/layout/orgChart1"/>
    <dgm:cxn modelId="{D15FEEDC-8F0F-403F-9F73-ACDB28EF863B}" type="presParOf" srcId="{8812E723-70E3-431F-89F7-E21B2A25DE76}" destId="{BB1C04A4-074A-4CD8-86E1-BA158302C554}" srcOrd="0" destOrd="0" presId="urn:microsoft.com/office/officeart/2005/8/layout/orgChart1"/>
    <dgm:cxn modelId="{2D327801-0AB7-4F1B-9F16-F04BB583F839}" type="presParOf" srcId="{8812E723-70E3-431F-89F7-E21B2A25DE76}" destId="{855FA7F7-9F75-4009-BE4A-7D18B2EA9F7E}" srcOrd="1" destOrd="0" presId="urn:microsoft.com/office/officeart/2005/8/layout/orgChart1"/>
    <dgm:cxn modelId="{4DA209D0-3889-405B-954F-B3D7A842D13C}" type="presParOf" srcId="{855FA7F7-9F75-4009-BE4A-7D18B2EA9F7E}" destId="{E8755475-4882-4301-9EC7-C04C4629DA60}" srcOrd="0" destOrd="0" presId="urn:microsoft.com/office/officeart/2005/8/layout/orgChart1"/>
    <dgm:cxn modelId="{ABC6DEB1-804E-4355-A945-5FD2BAECD0BD}" type="presParOf" srcId="{E8755475-4882-4301-9EC7-C04C4629DA60}" destId="{1DD3A6BB-D0B9-4F2E-B25D-44ECAAE0D250}" srcOrd="0" destOrd="0" presId="urn:microsoft.com/office/officeart/2005/8/layout/orgChart1"/>
    <dgm:cxn modelId="{C83E2894-CA23-49CA-9438-CBE3C2021278}" type="presParOf" srcId="{E8755475-4882-4301-9EC7-C04C4629DA60}" destId="{DB60B28D-A5F2-4EB9-8CCD-FFFB102CAA6C}" srcOrd="1" destOrd="0" presId="urn:microsoft.com/office/officeart/2005/8/layout/orgChart1"/>
    <dgm:cxn modelId="{37EFB28D-D0A1-4C7D-B4D5-17376181FEF7}" type="presParOf" srcId="{855FA7F7-9F75-4009-BE4A-7D18B2EA9F7E}" destId="{1A620D32-E19D-43E5-AB4D-E68EE6F9DC20}" srcOrd="1" destOrd="0" presId="urn:microsoft.com/office/officeart/2005/8/layout/orgChart1"/>
    <dgm:cxn modelId="{6C117488-B58A-4590-87E1-DC30BD036EB5}" type="presParOf" srcId="{855FA7F7-9F75-4009-BE4A-7D18B2EA9F7E}" destId="{C6F6B147-4E2E-4FB0-9C40-E075F194178F}" srcOrd="2" destOrd="0" presId="urn:microsoft.com/office/officeart/2005/8/layout/orgChart1"/>
    <dgm:cxn modelId="{59402856-359E-4C1D-B849-E36E43D38F76}" type="presParOf" srcId="{639E71D1-514E-484F-B78D-CC694E8884B8}" destId="{297A624B-682D-4849-BD93-2FC6AEC023E5}" srcOrd="2" destOrd="0" presId="urn:microsoft.com/office/officeart/2005/8/layout/orgChart1"/>
    <dgm:cxn modelId="{D737B208-081C-44D0-9AEE-F2D659F711A0}" type="presParOf" srcId="{D3F9B389-C8C6-42CA-9F36-E30FF9AD381D}" destId="{13C7FB2D-4107-4C2F-A80D-3E3E5406B913}" srcOrd="2" destOrd="0" presId="urn:microsoft.com/office/officeart/2005/8/layout/orgChart1"/>
    <dgm:cxn modelId="{FC41516D-CCEF-4883-85CF-06D84E6D5D45}" type="presParOf" srcId="{17E0A506-6003-43A5-B6C9-B0CEA92DE08F}" destId="{E975391C-38E1-4C91-B5EC-656021AA8BDB}" srcOrd="2" destOrd="0" presId="urn:microsoft.com/office/officeart/2005/8/layout/orgChart1"/>
    <dgm:cxn modelId="{ADB85F1A-D0F7-4376-9245-391A390282F3}" type="presParOf" srcId="{4E0B0FBB-31B1-4C41-BCF4-523277518314}" destId="{797EEE72-0032-4D90-9B03-D353C1E99ECF}" srcOrd="2" destOrd="0" presId="urn:microsoft.com/office/officeart/2005/8/layout/orgChart1"/>
    <dgm:cxn modelId="{FFCBDC1F-7D70-4242-B85B-28B31979C010}" type="presParOf" srcId="{E0A755BF-8CB3-4E87-A4A6-6303C335CB2A}" destId="{5F446991-4327-4CFC-ADC1-5F8F140247CC}"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1C04A4-074A-4CD8-86E1-BA158302C554}">
      <dsp:nvSpPr>
        <dsp:cNvPr id="0" name=""/>
        <dsp:cNvSpPr/>
      </dsp:nvSpPr>
      <dsp:spPr>
        <a:xfrm>
          <a:off x="3141249" y="4434421"/>
          <a:ext cx="361186" cy="602821"/>
        </a:xfrm>
        <a:custGeom>
          <a:avLst/>
          <a:gdLst/>
          <a:ahLst/>
          <a:cxnLst/>
          <a:rect l="0" t="0" r="0" b="0"/>
          <a:pathLst>
            <a:path>
              <a:moveTo>
                <a:pt x="0" y="0"/>
              </a:moveTo>
              <a:lnTo>
                <a:pt x="0" y="602821"/>
              </a:lnTo>
              <a:lnTo>
                <a:pt x="361186" y="6028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8FA33E-9837-4B95-8FAB-425DDE4EE3D1}">
      <dsp:nvSpPr>
        <dsp:cNvPr id="0" name=""/>
        <dsp:cNvSpPr/>
      </dsp:nvSpPr>
      <dsp:spPr>
        <a:xfrm>
          <a:off x="4058692" y="3339062"/>
          <a:ext cx="91440" cy="323979"/>
        </a:xfrm>
        <a:custGeom>
          <a:avLst/>
          <a:gdLst/>
          <a:ahLst/>
          <a:cxnLst/>
          <a:rect l="0" t="0" r="0" b="0"/>
          <a:pathLst>
            <a:path>
              <a:moveTo>
                <a:pt x="45720" y="0"/>
              </a:moveTo>
              <a:lnTo>
                <a:pt x="45720" y="3239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4265DF-7BB0-4BA7-A430-CD12BAA233C0}">
      <dsp:nvSpPr>
        <dsp:cNvPr id="0" name=""/>
        <dsp:cNvSpPr/>
      </dsp:nvSpPr>
      <dsp:spPr>
        <a:xfrm>
          <a:off x="4058692" y="2243703"/>
          <a:ext cx="91440" cy="323979"/>
        </a:xfrm>
        <a:custGeom>
          <a:avLst/>
          <a:gdLst/>
          <a:ahLst/>
          <a:cxnLst/>
          <a:rect l="0" t="0" r="0" b="0"/>
          <a:pathLst>
            <a:path>
              <a:moveTo>
                <a:pt x="45720" y="0"/>
              </a:moveTo>
              <a:lnTo>
                <a:pt x="45720" y="3239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15FBEE-32DD-4E4E-AE7E-AEBA6E6D0BAE}">
      <dsp:nvSpPr>
        <dsp:cNvPr id="0" name=""/>
        <dsp:cNvSpPr/>
      </dsp:nvSpPr>
      <dsp:spPr>
        <a:xfrm>
          <a:off x="2750974" y="1261999"/>
          <a:ext cx="1353437" cy="323979"/>
        </a:xfrm>
        <a:custGeom>
          <a:avLst/>
          <a:gdLst/>
          <a:ahLst/>
          <a:cxnLst/>
          <a:rect l="0" t="0" r="0" b="0"/>
          <a:pathLst>
            <a:path>
              <a:moveTo>
                <a:pt x="0" y="0"/>
              </a:moveTo>
              <a:lnTo>
                <a:pt x="0" y="161989"/>
              </a:lnTo>
              <a:lnTo>
                <a:pt x="1353437" y="161989"/>
              </a:lnTo>
              <a:lnTo>
                <a:pt x="1353437" y="3239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701F10-3255-4991-8DC7-0CCFE168F248}">
      <dsp:nvSpPr>
        <dsp:cNvPr id="0" name=""/>
        <dsp:cNvSpPr/>
      </dsp:nvSpPr>
      <dsp:spPr>
        <a:xfrm>
          <a:off x="399447" y="3356819"/>
          <a:ext cx="182027" cy="579903"/>
        </a:xfrm>
        <a:custGeom>
          <a:avLst/>
          <a:gdLst/>
          <a:ahLst/>
          <a:cxnLst/>
          <a:rect l="0" t="0" r="0" b="0"/>
          <a:pathLst>
            <a:path>
              <a:moveTo>
                <a:pt x="0" y="0"/>
              </a:moveTo>
              <a:lnTo>
                <a:pt x="0" y="579903"/>
              </a:lnTo>
              <a:lnTo>
                <a:pt x="182027" y="5799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BD30AC-07AA-40A7-8D2E-4183CBEA3754}">
      <dsp:nvSpPr>
        <dsp:cNvPr id="0" name=""/>
        <dsp:cNvSpPr/>
      </dsp:nvSpPr>
      <dsp:spPr>
        <a:xfrm>
          <a:off x="1259999" y="2520991"/>
          <a:ext cx="91440" cy="323979"/>
        </a:xfrm>
        <a:custGeom>
          <a:avLst/>
          <a:gdLst/>
          <a:ahLst/>
          <a:cxnLst/>
          <a:rect l="0" t="0" r="0" b="0"/>
          <a:pathLst>
            <a:path>
              <a:moveTo>
                <a:pt x="45720" y="0"/>
              </a:moveTo>
              <a:lnTo>
                <a:pt x="45720" y="3239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C837ED-F1C4-492D-9AB3-FC9AAD633969}">
      <dsp:nvSpPr>
        <dsp:cNvPr id="0" name=""/>
        <dsp:cNvSpPr/>
      </dsp:nvSpPr>
      <dsp:spPr>
        <a:xfrm>
          <a:off x="1305719" y="1261999"/>
          <a:ext cx="1445255" cy="323979"/>
        </a:xfrm>
        <a:custGeom>
          <a:avLst/>
          <a:gdLst/>
          <a:ahLst/>
          <a:cxnLst/>
          <a:rect l="0" t="0" r="0" b="0"/>
          <a:pathLst>
            <a:path>
              <a:moveTo>
                <a:pt x="1445255" y="0"/>
              </a:moveTo>
              <a:lnTo>
                <a:pt x="1445255" y="161989"/>
              </a:lnTo>
              <a:lnTo>
                <a:pt x="0" y="161989"/>
              </a:lnTo>
              <a:lnTo>
                <a:pt x="0" y="3239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04E61E-3BE7-4B09-98D1-D8F0DF832B36}">
      <dsp:nvSpPr>
        <dsp:cNvPr id="0" name=""/>
        <dsp:cNvSpPr/>
      </dsp:nvSpPr>
      <dsp:spPr>
        <a:xfrm>
          <a:off x="2705254" y="651707"/>
          <a:ext cx="91440" cy="323979"/>
        </a:xfrm>
        <a:custGeom>
          <a:avLst/>
          <a:gdLst/>
          <a:ahLst/>
          <a:cxnLst/>
          <a:rect l="0" t="0" r="0" b="0"/>
          <a:pathLst>
            <a:path>
              <a:moveTo>
                <a:pt x="45720" y="0"/>
              </a:moveTo>
              <a:lnTo>
                <a:pt x="45720" y="32397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6C0E9F-4456-4739-BA81-E7479B323C4C}">
      <dsp:nvSpPr>
        <dsp:cNvPr id="0" name=""/>
        <dsp:cNvSpPr/>
      </dsp:nvSpPr>
      <dsp:spPr>
        <a:xfrm>
          <a:off x="351798" y="1966"/>
          <a:ext cx="4798351" cy="64974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002060"/>
              </a:solidFill>
              <a:latin typeface="Open Sans" panose="020B0606030504020204" pitchFamily="34" charset="0"/>
              <a:ea typeface="Open Sans" panose="020B0606030504020204" pitchFamily="34" charset="0"/>
              <a:cs typeface="Open Sans" panose="020B0606030504020204" pitchFamily="34" charset="0"/>
            </a:rPr>
            <a:t>Issuing an ISP notification</a:t>
          </a:r>
        </a:p>
        <a:p>
          <a:pPr marL="0" lvl="0" indent="0" algn="ctr" defTabSz="488950">
            <a:lnSpc>
              <a:spcPct val="90000"/>
            </a:lnSpc>
            <a:spcBef>
              <a:spcPct val="0"/>
            </a:spcBef>
            <a:spcAft>
              <a:spcPct val="35000"/>
            </a:spcAft>
            <a:buNone/>
          </a:pPr>
          <a:r>
            <a:rPr lang="en-GB" sz="1100" kern="1200">
              <a:solidFill>
                <a:srgbClr val="002060"/>
              </a:solidFill>
              <a:latin typeface="Open Sans" panose="020B0606030504020204" pitchFamily="34" charset="0"/>
              <a:ea typeface="Open Sans" panose="020B0606030504020204" pitchFamily="34" charset="0"/>
              <a:cs typeface="Open Sans" panose="020B0606030504020204" pitchFamily="34" charset="0"/>
            </a:rPr>
            <a:t>Concern is identified by an agency. This may be the host or placing authority, school or other safeguarding partner. </a:t>
          </a:r>
          <a:endParaRPr lang="en-GB" sz="1100" kern="1200"/>
        </a:p>
      </dsp:txBody>
      <dsp:txXfrm>
        <a:off x="351798" y="1966"/>
        <a:ext cx="4798351" cy="649740"/>
      </dsp:txXfrm>
    </dsp:sp>
    <dsp:sp modelId="{603275EC-1745-4293-BFD0-377A329D14CE}">
      <dsp:nvSpPr>
        <dsp:cNvPr id="0" name=""/>
        <dsp:cNvSpPr/>
      </dsp:nvSpPr>
      <dsp:spPr>
        <a:xfrm>
          <a:off x="382939" y="975686"/>
          <a:ext cx="4736070" cy="28631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rgbClr val="002060"/>
              </a:solidFill>
              <a:latin typeface="Open Sans" panose="020B0606030504020204" pitchFamily="34" charset="0"/>
              <a:ea typeface="Open Sans" panose="020B0606030504020204" pitchFamily="34" charset="0"/>
              <a:cs typeface="Open Sans" panose="020B0606030504020204" pitchFamily="34" charset="0"/>
            </a:rPr>
            <a:t>Agency completes Section A of the ISP notifcation form. </a:t>
          </a:r>
          <a:endParaRPr lang="en-GB" sz="1100" kern="1200"/>
        </a:p>
      </dsp:txBody>
      <dsp:txXfrm>
        <a:off x="382939" y="975686"/>
        <a:ext cx="4736070" cy="286312"/>
      </dsp:txXfrm>
    </dsp:sp>
    <dsp:sp modelId="{81D591D3-4C77-4507-96CB-FD3094A13089}">
      <dsp:nvSpPr>
        <dsp:cNvPr id="0" name=""/>
        <dsp:cNvSpPr/>
      </dsp:nvSpPr>
      <dsp:spPr>
        <a:xfrm>
          <a:off x="170857" y="1585979"/>
          <a:ext cx="2269723" cy="93501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rgbClr val="002060"/>
              </a:solidFill>
              <a:latin typeface="Open Sans" panose="020B0606030504020204" pitchFamily="34" charset="0"/>
              <a:ea typeface="Open Sans" panose="020B0606030504020204" pitchFamily="34" charset="0"/>
              <a:cs typeface="Open Sans" panose="020B0606030504020204" pitchFamily="34" charset="0"/>
            </a:rPr>
            <a:t>Internal: Agency shares ISP notification form with the provider for their comments and gives 24 hours for a response. </a:t>
          </a:r>
          <a:endParaRPr lang="en-GB" sz="1100" kern="1200"/>
        </a:p>
      </dsp:txBody>
      <dsp:txXfrm>
        <a:off x="170857" y="1585979"/>
        <a:ext cx="2269723" cy="935012"/>
      </dsp:txXfrm>
    </dsp:sp>
    <dsp:sp modelId="{ABE426A1-9362-4507-9392-59344B68EA98}">
      <dsp:nvSpPr>
        <dsp:cNvPr id="0" name=""/>
        <dsp:cNvSpPr/>
      </dsp:nvSpPr>
      <dsp:spPr>
        <a:xfrm>
          <a:off x="172878" y="2844970"/>
          <a:ext cx="2265680" cy="51184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rgbClr val="002060"/>
              </a:solidFill>
              <a:latin typeface="Open Sans" panose="020B0606030504020204" pitchFamily="34" charset="0"/>
              <a:ea typeface="Open Sans" panose="020B0606030504020204" pitchFamily="34" charset="0"/>
              <a:cs typeface="Open Sans" panose="020B0606030504020204" pitchFamily="34" charset="0"/>
            </a:rPr>
            <a:t>Provider completes their response and returns to issuing agency. </a:t>
          </a:r>
          <a:endParaRPr lang="en-GB" sz="1100" kern="1200"/>
        </a:p>
      </dsp:txBody>
      <dsp:txXfrm>
        <a:off x="172878" y="2844970"/>
        <a:ext cx="2265680" cy="511848"/>
      </dsp:txXfrm>
    </dsp:sp>
    <dsp:sp modelId="{CD65ED55-E215-48B2-B212-E45B5918F794}">
      <dsp:nvSpPr>
        <dsp:cNvPr id="0" name=""/>
        <dsp:cNvSpPr/>
      </dsp:nvSpPr>
      <dsp:spPr>
        <a:xfrm>
          <a:off x="581474" y="3680799"/>
          <a:ext cx="1837179" cy="51184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accent1"/>
              </a:solidFill>
              <a:latin typeface="Open Sans" panose="020B0606030504020204" pitchFamily="34" charset="0"/>
              <a:ea typeface="Open Sans" panose="020B0606030504020204" pitchFamily="34" charset="0"/>
              <a:cs typeface="Open Sans" panose="020B0606030504020204" pitchFamily="34" charset="0"/>
            </a:rPr>
            <a:t>Agency shares completed notification with NWADCS for circulation.</a:t>
          </a:r>
          <a:endParaRPr lang="en-GB" sz="1100" kern="1200">
            <a:solidFill>
              <a:schemeClr val="accent1"/>
            </a:solidFill>
          </a:endParaRPr>
        </a:p>
      </dsp:txBody>
      <dsp:txXfrm>
        <a:off x="581474" y="3680799"/>
        <a:ext cx="1837179" cy="511848"/>
      </dsp:txXfrm>
    </dsp:sp>
    <dsp:sp modelId="{9B9A72E8-0712-4524-A6B4-FB1CF2F2DAC2}">
      <dsp:nvSpPr>
        <dsp:cNvPr id="0" name=""/>
        <dsp:cNvSpPr/>
      </dsp:nvSpPr>
      <dsp:spPr>
        <a:xfrm>
          <a:off x="2877733" y="1585979"/>
          <a:ext cx="2453357" cy="657724"/>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rgbClr val="002060"/>
              </a:solidFill>
              <a:latin typeface="Open Sans" panose="020B0606030504020204" pitchFamily="34" charset="0"/>
              <a:ea typeface="Open Sans" panose="020B0606030504020204" pitchFamily="34" charset="0"/>
              <a:cs typeface="Open Sans" panose="020B0606030504020204" pitchFamily="34" charset="0"/>
            </a:rPr>
            <a:t>Restricted or confidential: Agency sends ISP notification form to NWADCS for circulation. </a:t>
          </a:r>
        </a:p>
      </dsp:txBody>
      <dsp:txXfrm>
        <a:off x="2877733" y="1585979"/>
        <a:ext cx="2453357" cy="657724"/>
      </dsp:txXfrm>
    </dsp:sp>
    <dsp:sp modelId="{EBE9FEC0-F4F9-4835-9DE9-9840C7AED76B}">
      <dsp:nvSpPr>
        <dsp:cNvPr id="0" name=""/>
        <dsp:cNvSpPr/>
      </dsp:nvSpPr>
      <dsp:spPr>
        <a:xfrm>
          <a:off x="2878335" y="2567683"/>
          <a:ext cx="2452154" cy="771379"/>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accent1"/>
              </a:solidFill>
              <a:latin typeface="Open Sans" panose="020B0606030504020204" pitchFamily="34" charset="0"/>
              <a:ea typeface="Open Sans" panose="020B0606030504020204" pitchFamily="34" charset="0"/>
              <a:cs typeface="Open Sans" panose="020B0606030504020204" pitchFamily="34" charset="0"/>
            </a:rPr>
            <a:t>NWADCS save the notification into the provider's Sharepoint folder. </a:t>
          </a:r>
        </a:p>
      </dsp:txBody>
      <dsp:txXfrm>
        <a:off x="2878335" y="2567683"/>
        <a:ext cx="2452154" cy="771379"/>
      </dsp:txXfrm>
    </dsp:sp>
    <dsp:sp modelId="{453AA0EB-3038-4E63-8366-0606A9E628C6}">
      <dsp:nvSpPr>
        <dsp:cNvPr id="0" name=""/>
        <dsp:cNvSpPr/>
      </dsp:nvSpPr>
      <dsp:spPr>
        <a:xfrm>
          <a:off x="2900458" y="3663042"/>
          <a:ext cx="2407907" cy="771379"/>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solidFill>
                <a:srgbClr val="002060"/>
              </a:solidFill>
              <a:latin typeface="Open Sans" panose="020B0606030504020204" pitchFamily="34" charset="0"/>
              <a:ea typeface="Open Sans" panose="020B0606030504020204" pitchFamily="34" charset="0"/>
              <a:cs typeface="Open Sans" panose="020B0606030504020204" pitchFamily="34" charset="0"/>
            </a:rPr>
            <a:t>NWADCS record the notification on the central spreadsheet. This is circulated to partners monthly. </a:t>
          </a:r>
        </a:p>
      </dsp:txBody>
      <dsp:txXfrm>
        <a:off x="2900458" y="3663042"/>
        <a:ext cx="2407907" cy="771379"/>
      </dsp:txXfrm>
    </dsp:sp>
    <dsp:sp modelId="{1DD3A6BB-D0B9-4F2E-B25D-44ECAAE0D250}">
      <dsp:nvSpPr>
        <dsp:cNvPr id="0" name=""/>
        <dsp:cNvSpPr/>
      </dsp:nvSpPr>
      <dsp:spPr>
        <a:xfrm>
          <a:off x="3502435" y="4758401"/>
          <a:ext cx="2110818" cy="557684"/>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rgbClr val="002060"/>
              </a:solidFill>
              <a:latin typeface="Open Sans" panose="020B0606030504020204" pitchFamily="34" charset="0"/>
              <a:ea typeface="Open Sans" panose="020B0606030504020204" pitchFamily="34" charset="0"/>
              <a:cs typeface="Open Sans" panose="020B0606030504020204" pitchFamily="34" charset="0"/>
            </a:rPr>
            <a:t>NWADCS circulate the notification to the relevant mailing lists. </a:t>
          </a:r>
        </a:p>
      </dsp:txBody>
      <dsp:txXfrm>
        <a:off x="3502435" y="4758401"/>
        <a:ext cx="2110818" cy="5576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1C04A4-074A-4CD8-86E1-BA158302C554}">
      <dsp:nvSpPr>
        <dsp:cNvPr id="0" name=""/>
        <dsp:cNvSpPr/>
      </dsp:nvSpPr>
      <dsp:spPr>
        <a:xfrm>
          <a:off x="3204647" y="4366531"/>
          <a:ext cx="345981" cy="635338"/>
        </a:xfrm>
        <a:custGeom>
          <a:avLst/>
          <a:gdLst/>
          <a:ahLst/>
          <a:cxnLst/>
          <a:rect l="0" t="0" r="0" b="0"/>
          <a:pathLst>
            <a:path>
              <a:moveTo>
                <a:pt x="0" y="0"/>
              </a:moveTo>
              <a:lnTo>
                <a:pt x="0" y="635338"/>
              </a:lnTo>
              <a:lnTo>
                <a:pt x="345981" y="6353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8FA33E-9837-4B95-8FAB-425DDE4EE3D1}">
      <dsp:nvSpPr>
        <dsp:cNvPr id="0" name=""/>
        <dsp:cNvSpPr/>
      </dsp:nvSpPr>
      <dsp:spPr>
        <a:xfrm>
          <a:off x="4081544" y="3287464"/>
          <a:ext cx="91440" cy="319160"/>
        </a:xfrm>
        <a:custGeom>
          <a:avLst/>
          <a:gdLst/>
          <a:ahLst/>
          <a:cxnLst/>
          <a:rect l="0" t="0" r="0" b="0"/>
          <a:pathLst>
            <a:path>
              <a:moveTo>
                <a:pt x="45720" y="0"/>
              </a:moveTo>
              <a:lnTo>
                <a:pt x="45720" y="3191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4265DF-7BB0-4BA7-A430-CD12BAA233C0}">
      <dsp:nvSpPr>
        <dsp:cNvPr id="0" name=""/>
        <dsp:cNvSpPr/>
      </dsp:nvSpPr>
      <dsp:spPr>
        <a:xfrm>
          <a:off x="4081544" y="2208397"/>
          <a:ext cx="91440" cy="319160"/>
        </a:xfrm>
        <a:custGeom>
          <a:avLst/>
          <a:gdLst/>
          <a:ahLst/>
          <a:cxnLst/>
          <a:rect l="0" t="0" r="0" b="0"/>
          <a:pathLst>
            <a:path>
              <a:moveTo>
                <a:pt x="45720" y="0"/>
              </a:moveTo>
              <a:lnTo>
                <a:pt x="45720" y="3191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15FBEE-32DD-4E4E-AE7E-AEBA6E6D0BAE}">
      <dsp:nvSpPr>
        <dsp:cNvPr id="0" name=""/>
        <dsp:cNvSpPr/>
      </dsp:nvSpPr>
      <dsp:spPr>
        <a:xfrm>
          <a:off x="2810345" y="1241295"/>
          <a:ext cx="1316919" cy="319160"/>
        </a:xfrm>
        <a:custGeom>
          <a:avLst/>
          <a:gdLst/>
          <a:ahLst/>
          <a:cxnLst/>
          <a:rect l="0" t="0" r="0" b="0"/>
          <a:pathLst>
            <a:path>
              <a:moveTo>
                <a:pt x="0" y="0"/>
              </a:moveTo>
              <a:lnTo>
                <a:pt x="0" y="159580"/>
              </a:lnTo>
              <a:lnTo>
                <a:pt x="1316919" y="159580"/>
              </a:lnTo>
              <a:lnTo>
                <a:pt x="1316919" y="3191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701F10-3255-4991-8DC7-0CCFE168F248}">
      <dsp:nvSpPr>
        <dsp:cNvPr id="0" name=""/>
        <dsp:cNvSpPr/>
      </dsp:nvSpPr>
      <dsp:spPr>
        <a:xfrm>
          <a:off x="510182" y="3459096"/>
          <a:ext cx="179320" cy="669370"/>
        </a:xfrm>
        <a:custGeom>
          <a:avLst/>
          <a:gdLst/>
          <a:ahLst/>
          <a:cxnLst/>
          <a:rect l="0" t="0" r="0" b="0"/>
          <a:pathLst>
            <a:path>
              <a:moveTo>
                <a:pt x="0" y="0"/>
              </a:moveTo>
              <a:lnTo>
                <a:pt x="0" y="669370"/>
              </a:lnTo>
              <a:lnTo>
                <a:pt x="179320" y="6693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BD30AC-07AA-40A7-8D2E-4183CBEA3754}">
      <dsp:nvSpPr>
        <dsp:cNvPr id="0" name=""/>
        <dsp:cNvSpPr/>
      </dsp:nvSpPr>
      <dsp:spPr>
        <a:xfrm>
          <a:off x="1357254" y="2473559"/>
          <a:ext cx="91440" cy="319160"/>
        </a:xfrm>
        <a:custGeom>
          <a:avLst/>
          <a:gdLst/>
          <a:ahLst/>
          <a:cxnLst/>
          <a:rect l="0" t="0" r="0" b="0"/>
          <a:pathLst>
            <a:path>
              <a:moveTo>
                <a:pt x="45720" y="0"/>
              </a:moveTo>
              <a:lnTo>
                <a:pt x="45720" y="3191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C837ED-F1C4-492D-9AB3-FC9AAD633969}">
      <dsp:nvSpPr>
        <dsp:cNvPr id="0" name=""/>
        <dsp:cNvSpPr/>
      </dsp:nvSpPr>
      <dsp:spPr>
        <a:xfrm>
          <a:off x="1402974" y="1241295"/>
          <a:ext cx="1407370" cy="319160"/>
        </a:xfrm>
        <a:custGeom>
          <a:avLst/>
          <a:gdLst/>
          <a:ahLst/>
          <a:cxnLst/>
          <a:rect l="0" t="0" r="0" b="0"/>
          <a:pathLst>
            <a:path>
              <a:moveTo>
                <a:pt x="1407370" y="0"/>
              </a:moveTo>
              <a:lnTo>
                <a:pt x="1407370" y="159580"/>
              </a:lnTo>
              <a:lnTo>
                <a:pt x="0" y="159580"/>
              </a:lnTo>
              <a:lnTo>
                <a:pt x="0" y="3191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04E61E-3BE7-4B09-98D1-D8F0DF832B36}">
      <dsp:nvSpPr>
        <dsp:cNvPr id="0" name=""/>
        <dsp:cNvSpPr/>
      </dsp:nvSpPr>
      <dsp:spPr>
        <a:xfrm>
          <a:off x="2764625" y="640080"/>
          <a:ext cx="91440" cy="319160"/>
        </a:xfrm>
        <a:custGeom>
          <a:avLst/>
          <a:gdLst/>
          <a:ahLst/>
          <a:cxnLst/>
          <a:rect l="0" t="0" r="0" b="0"/>
          <a:pathLst>
            <a:path>
              <a:moveTo>
                <a:pt x="45720" y="0"/>
              </a:moveTo>
              <a:lnTo>
                <a:pt x="45720" y="3191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6C0E9F-4456-4739-BA81-E7479B323C4C}">
      <dsp:nvSpPr>
        <dsp:cNvPr id="0" name=""/>
        <dsp:cNvSpPr/>
      </dsp:nvSpPr>
      <dsp:spPr>
        <a:xfrm>
          <a:off x="446854" y="4"/>
          <a:ext cx="4726980" cy="64007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002060"/>
              </a:solidFill>
              <a:latin typeface="Open Sans" panose="020B0606030504020204" pitchFamily="34" charset="0"/>
              <a:ea typeface="Open Sans" panose="020B0606030504020204" pitchFamily="34" charset="0"/>
              <a:cs typeface="Open Sans" panose="020B0606030504020204" pitchFamily="34" charset="0"/>
            </a:rPr>
            <a:t>Rescinding an ISP notification</a:t>
          </a:r>
          <a:endParaRPr lang="en-GB" sz="1100" kern="1200">
            <a:solidFill>
              <a:srgbClr val="002060"/>
            </a:solidFill>
            <a:latin typeface="Open Sans" panose="020B0606030504020204" pitchFamily="34" charset="0"/>
            <a:ea typeface="Open Sans" panose="020B0606030504020204" pitchFamily="34" charset="0"/>
            <a:cs typeface="Open Sans" panose="020B0606030504020204" pitchFamily="34" charset="0"/>
          </a:endParaRPr>
        </a:p>
        <a:p>
          <a:pPr marL="0" lvl="0" indent="0" algn="ctr" defTabSz="488950">
            <a:lnSpc>
              <a:spcPct val="90000"/>
            </a:lnSpc>
            <a:spcBef>
              <a:spcPct val="0"/>
            </a:spcBef>
            <a:spcAft>
              <a:spcPct val="35000"/>
            </a:spcAft>
            <a:buNone/>
          </a:pPr>
          <a:r>
            <a:rPr lang="en-GB" sz="1100" kern="1200">
              <a:solidFill>
                <a:srgbClr val="002060"/>
              </a:solidFill>
              <a:latin typeface="Open Sans" panose="020B0606030504020204" pitchFamily="34" charset="0"/>
              <a:ea typeface="Open Sans" panose="020B0606030504020204" pitchFamily="34" charset="0"/>
              <a:cs typeface="Open Sans" panose="020B0606030504020204" pitchFamily="34" charset="0"/>
            </a:rPr>
            <a:t>ISP notification is reviewed and the concern is resolved.</a:t>
          </a:r>
          <a:endParaRPr lang="en-GB" sz="1100" kern="1200"/>
        </a:p>
      </dsp:txBody>
      <dsp:txXfrm>
        <a:off x="446854" y="4"/>
        <a:ext cx="4726980" cy="640076"/>
      </dsp:txXfrm>
    </dsp:sp>
    <dsp:sp modelId="{603275EC-1745-4293-BFD0-377A329D14CE}">
      <dsp:nvSpPr>
        <dsp:cNvPr id="0" name=""/>
        <dsp:cNvSpPr/>
      </dsp:nvSpPr>
      <dsp:spPr>
        <a:xfrm>
          <a:off x="444909" y="959241"/>
          <a:ext cx="4730871" cy="282054"/>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rgbClr val="002060"/>
              </a:solidFill>
              <a:latin typeface="Open Sans" panose="020B0606030504020204" pitchFamily="34" charset="0"/>
              <a:ea typeface="Open Sans" panose="020B0606030504020204" pitchFamily="34" charset="0"/>
              <a:cs typeface="Open Sans" panose="020B0606030504020204" pitchFamily="34" charset="0"/>
            </a:rPr>
            <a:t>Agency completes Section B of the ISP notifcation form. </a:t>
          </a:r>
          <a:endParaRPr lang="en-GB" sz="1100" kern="1200"/>
        </a:p>
      </dsp:txBody>
      <dsp:txXfrm>
        <a:off x="444909" y="959241"/>
        <a:ext cx="4730871" cy="282054"/>
      </dsp:txXfrm>
    </dsp:sp>
    <dsp:sp modelId="{81D591D3-4C77-4507-96CB-FD3094A13089}">
      <dsp:nvSpPr>
        <dsp:cNvPr id="0" name=""/>
        <dsp:cNvSpPr/>
      </dsp:nvSpPr>
      <dsp:spPr>
        <a:xfrm>
          <a:off x="284993" y="1560456"/>
          <a:ext cx="2235962" cy="91310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rgbClr val="002060"/>
              </a:solidFill>
              <a:latin typeface="Open Sans" panose="020B0606030504020204" pitchFamily="34" charset="0"/>
              <a:ea typeface="Open Sans" panose="020B0606030504020204" pitchFamily="34" charset="0"/>
              <a:cs typeface="Open Sans" panose="020B0606030504020204" pitchFamily="34" charset="0"/>
            </a:rPr>
            <a:t>Internal: Agency shares completed ISP notification form with the provider for their records. </a:t>
          </a:r>
          <a:endParaRPr lang="en-GB" sz="1100" kern="1200"/>
        </a:p>
      </dsp:txBody>
      <dsp:txXfrm>
        <a:off x="284993" y="1560456"/>
        <a:ext cx="2235962" cy="913103"/>
      </dsp:txXfrm>
    </dsp:sp>
    <dsp:sp modelId="{ABE426A1-9362-4507-9392-59344B68EA98}">
      <dsp:nvSpPr>
        <dsp:cNvPr id="0" name=""/>
        <dsp:cNvSpPr/>
      </dsp:nvSpPr>
      <dsp:spPr>
        <a:xfrm>
          <a:off x="286984" y="2792720"/>
          <a:ext cx="2231980" cy="66637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rgbClr val="002060"/>
              </a:solidFill>
              <a:latin typeface="Open Sans" panose="020B0606030504020204" pitchFamily="34" charset="0"/>
              <a:ea typeface="Open Sans" panose="020B0606030504020204" pitchFamily="34" charset="0"/>
              <a:cs typeface="Open Sans" panose="020B0606030504020204" pitchFamily="34" charset="0"/>
            </a:rPr>
            <a:t>Provider completes their response and returns to issuing agency. </a:t>
          </a:r>
          <a:endParaRPr lang="en-GB" sz="1100" kern="1200"/>
        </a:p>
      </dsp:txBody>
      <dsp:txXfrm>
        <a:off x="286984" y="2792720"/>
        <a:ext cx="2231980" cy="666376"/>
      </dsp:txXfrm>
    </dsp:sp>
    <dsp:sp modelId="{CD65ED55-E215-48B2-B212-E45B5918F794}">
      <dsp:nvSpPr>
        <dsp:cNvPr id="0" name=""/>
        <dsp:cNvSpPr/>
      </dsp:nvSpPr>
      <dsp:spPr>
        <a:xfrm>
          <a:off x="689502" y="3778257"/>
          <a:ext cx="1809853" cy="70042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accent1"/>
              </a:solidFill>
              <a:latin typeface="Open Sans" panose="020B0606030504020204" pitchFamily="34" charset="0"/>
              <a:ea typeface="Open Sans" panose="020B0606030504020204" pitchFamily="34" charset="0"/>
              <a:cs typeface="Open Sans" panose="020B0606030504020204" pitchFamily="34" charset="0"/>
            </a:rPr>
            <a:t>Agency shares completed notification with NWADCS for circulation.</a:t>
          </a:r>
          <a:endParaRPr lang="en-GB" sz="1100" kern="1200">
            <a:solidFill>
              <a:schemeClr val="accent1"/>
            </a:solidFill>
          </a:endParaRPr>
        </a:p>
      </dsp:txBody>
      <dsp:txXfrm>
        <a:off x="689502" y="3778257"/>
        <a:ext cx="1809853" cy="700420"/>
      </dsp:txXfrm>
    </dsp:sp>
    <dsp:sp modelId="{9B9A72E8-0712-4524-A6B4-FB1CF2F2DAC2}">
      <dsp:nvSpPr>
        <dsp:cNvPr id="0" name=""/>
        <dsp:cNvSpPr/>
      </dsp:nvSpPr>
      <dsp:spPr>
        <a:xfrm>
          <a:off x="2918831" y="1560456"/>
          <a:ext cx="2416866" cy="64794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rgbClr val="002060"/>
              </a:solidFill>
              <a:latin typeface="Open Sans" panose="020B0606030504020204" pitchFamily="34" charset="0"/>
              <a:ea typeface="Open Sans" panose="020B0606030504020204" pitchFamily="34" charset="0"/>
              <a:cs typeface="Open Sans" panose="020B0606030504020204" pitchFamily="34" charset="0"/>
            </a:rPr>
            <a:t>Restricted or confidential: Agency sends completed ISP notification form to NWADCS for circulation. </a:t>
          </a:r>
        </a:p>
      </dsp:txBody>
      <dsp:txXfrm>
        <a:off x="2918831" y="1560456"/>
        <a:ext cx="2416866" cy="647941"/>
      </dsp:txXfrm>
    </dsp:sp>
    <dsp:sp modelId="{EBE9FEC0-F4F9-4835-9DE9-9840C7AED76B}">
      <dsp:nvSpPr>
        <dsp:cNvPr id="0" name=""/>
        <dsp:cNvSpPr/>
      </dsp:nvSpPr>
      <dsp:spPr>
        <a:xfrm>
          <a:off x="2941294" y="2527558"/>
          <a:ext cx="2371940" cy="75990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accent1"/>
              </a:solidFill>
              <a:latin typeface="Open Sans" panose="020B0606030504020204" pitchFamily="34" charset="0"/>
              <a:ea typeface="Open Sans" panose="020B0606030504020204" pitchFamily="34" charset="0"/>
              <a:cs typeface="Open Sans" panose="020B0606030504020204" pitchFamily="34" charset="0"/>
            </a:rPr>
            <a:t>NWADCS save the updated notification into the provider's Sharepoint folder. </a:t>
          </a:r>
        </a:p>
      </dsp:txBody>
      <dsp:txXfrm>
        <a:off x="2941294" y="2527558"/>
        <a:ext cx="2371940" cy="759906"/>
      </dsp:txXfrm>
    </dsp:sp>
    <dsp:sp modelId="{453AA0EB-3038-4E63-8366-0606A9E628C6}">
      <dsp:nvSpPr>
        <dsp:cNvPr id="0" name=""/>
        <dsp:cNvSpPr/>
      </dsp:nvSpPr>
      <dsp:spPr>
        <a:xfrm>
          <a:off x="2973992" y="3606625"/>
          <a:ext cx="2306542" cy="75990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rgbClr val="002060"/>
              </a:solidFill>
              <a:latin typeface="Open Sans" panose="020B0606030504020204" pitchFamily="34" charset="0"/>
              <a:ea typeface="Open Sans" panose="020B0606030504020204" pitchFamily="34" charset="0"/>
              <a:cs typeface="Open Sans" panose="020B0606030504020204" pitchFamily="34" charset="0"/>
            </a:rPr>
            <a:t>NWADCS record the rescind notification on the central spreadsheet. This is circulated to partners monthly. </a:t>
          </a:r>
        </a:p>
      </dsp:txBody>
      <dsp:txXfrm>
        <a:off x="2973992" y="3606625"/>
        <a:ext cx="2306542" cy="759906"/>
      </dsp:txXfrm>
    </dsp:sp>
    <dsp:sp modelId="{1DD3A6BB-D0B9-4F2E-B25D-44ECAAE0D250}">
      <dsp:nvSpPr>
        <dsp:cNvPr id="0" name=""/>
        <dsp:cNvSpPr/>
      </dsp:nvSpPr>
      <dsp:spPr>
        <a:xfrm>
          <a:off x="3550628" y="4685691"/>
          <a:ext cx="1948490" cy="63235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rgbClr val="002060"/>
              </a:solidFill>
              <a:latin typeface="Open Sans" panose="020B0606030504020204" pitchFamily="34" charset="0"/>
              <a:ea typeface="Open Sans" panose="020B0606030504020204" pitchFamily="34" charset="0"/>
              <a:cs typeface="Open Sans" panose="020B0606030504020204" pitchFamily="34" charset="0"/>
            </a:rPr>
            <a:t>NWADCS circulate the updated notification to the relevant mailing lists. </a:t>
          </a:r>
        </a:p>
      </dsp:txBody>
      <dsp:txXfrm>
        <a:off x="3550628" y="4685691"/>
        <a:ext cx="1948490" cy="632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NW ADCS">
  <a:themeElements>
    <a:clrScheme name="NW ADCS">
      <a:dk1>
        <a:sysClr val="windowText" lastClr="000000"/>
      </a:dk1>
      <a:lt1>
        <a:sysClr val="window" lastClr="FFFFFF"/>
      </a:lt1>
      <a:dk2>
        <a:srgbClr val="44546A"/>
      </a:dk2>
      <a:lt2>
        <a:srgbClr val="E7E6E6"/>
      </a:lt2>
      <a:accent1>
        <a:srgbClr val="213568"/>
      </a:accent1>
      <a:accent2>
        <a:srgbClr val="B82363"/>
      </a:accent2>
      <a:accent3>
        <a:srgbClr val="2E83C1"/>
      </a:accent3>
      <a:accent4>
        <a:srgbClr val="5E5F5F"/>
      </a:accent4>
      <a:accent5>
        <a:srgbClr val="C490AA"/>
      </a:accent5>
      <a:accent6>
        <a:srgbClr val="00B0F0"/>
      </a:accent6>
      <a:hlink>
        <a:srgbClr val="0563C1"/>
      </a:hlink>
      <a:folHlink>
        <a:srgbClr val="C490AA"/>
      </a:folHlink>
    </a:clrScheme>
    <a:fontScheme name="NW ADCS">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W ADCS" id="{E32E114C-8E45-4823-900D-BAB4F037914F}" vid="{C20F0B7E-74FB-4A90-9A82-D7E6FB672C5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9AB4E37829714896EC3C168E342FA8" ma:contentTypeVersion="15" ma:contentTypeDescription="Create a new document." ma:contentTypeScope="" ma:versionID="4ed6d70b77ea910eaf1b61f748566fe1">
  <xsd:schema xmlns:xsd="http://www.w3.org/2001/XMLSchema" xmlns:xs="http://www.w3.org/2001/XMLSchema" xmlns:p="http://schemas.microsoft.com/office/2006/metadata/properties" xmlns:ns2="05e697a9-7fb4-4b3d-8a49-a7d8af29801d" xmlns:ns3="47ec70bc-4bc4-45ec-8543-b4f1fe6a2bfb" targetNamespace="http://schemas.microsoft.com/office/2006/metadata/properties" ma:root="true" ma:fieldsID="cc8d44ce8663fce0d0478788bf755294" ns2:_="" ns3:_="">
    <xsd:import namespace="05e697a9-7fb4-4b3d-8a49-a7d8af29801d"/>
    <xsd:import namespace="47ec70bc-4bc4-45ec-8543-b4f1fe6a2b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697a9-7fb4-4b3d-8a49-a7d8af298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c70bc-4bc4-45ec-8543-b4f1fe6a2bf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359260-3535-41ee-a745-698875ae19da}" ma:internalName="TaxCatchAll" ma:showField="CatchAllData" ma:web="47ec70bc-4bc4-45ec-8543-b4f1fe6a2b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7ec70bc-4bc4-45ec-8543-b4f1fe6a2bfb">
      <UserInfo>
        <DisplayName>Angela Brown</DisplayName>
        <AccountId>14</AccountId>
        <AccountType/>
      </UserInfo>
    </SharedWithUsers>
    <TaxCatchAll xmlns="47ec70bc-4bc4-45ec-8543-b4f1fe6a2bfb" xsi:nil="true"/>
    <lcf76f155ced4ddcb4097134ff3c332f xmlns="05e697a9-7fb4-4b3d-8a49-a7d8af2980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65A35B-65F6-4667-83DD-A58282A4AD2C}">
  <ds:schemaRefs>
    <ds:schemaRef ds:uri="http://schemas.microsoft.com/sharepoint/v3/contenttype/forms"/>
  </ds:schemaRefs>
</ds:datastoreItem>
</file>

<file path=customXml/itemProps2.xml><?xml version="1.0" encoding="utf-8"?>
<ds:datastoreItem xmlns:ds="http://schemas.openxmlformats.org/officeDocument/2006/customXml" ds:itemID="{BDDE28A4-5FC3-4EBB-863E-8204D3633F8E}">
  <ds:schemaRefs>
    <ds:schemaRef ds:uri="http://schemas.openxmlformats.org/officeDocument/2006/bibliography"/>
  </ds:schemaRefs>
</ds:datastoreItem>
</file>

<file path=customXml/itemProps3.xml><?xml version="1.0" encoding="utf-8"?>
<ds:datastoreItem xmlns:ds="http://schemas.openxmlformats.org/officeDocument/2006/customXml" ds:itemID="{6F8C2619-4C1F-4AFF-A158-5E2773F50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697a9-7fb4-4b3d-8a49-a7d8af29801d"/>
    <ds:schemaRef ds:uri="47ec70bc-4bc4-45ec-8543-b4f1fe6a2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6B5BF-A101-4532-A45E-CE4E3F997F62}">
  <ds:schemaRefs>
    <ds:schemaRef ds:uri="http://schemas.microsoft.com/office/2006/metadata/properties"/>
    <ds:schemaRef ds:uri="http://schemas.microsoft.com/office/infopath/2007/PartnerControls"/>
    <ds:schemaRef ds:uri="47ec70bc-4bc4-45ec-8543-b4f1fe6a2bfb"/>
    <ds:schemaRef ds:uri="05e697a9-7fb4-4b3d-8a49-a7d8af29801d"/>
  </ds:schemaRefs>
</ds:datastoreItem>
</file>

<file path=docMetadata/LabelInfo.xml><?xml version="1.0" encoding="utf-8"?>
<clbl:labelList xmlns:clbl="http://schemas.microsoft.com/office/2020/mipLabelMetadata">
  <clbl:label id="{13af443b-1d7d-40ad-9c0b-22f8da2997eb}" enabled="1" method="Standard" siteId="{a05ef69e-6149-4fba-a40c-df338810f644}"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4416</Words>
  <Characters>25173</Characters>
  <Application>Microsoft Office Word</Application>
  <DocSecurity>0</DocSecurity>
  <Lines>209</Lines>
  <Paragraphs>59</Paragraphs>
  <ScaleCrop>false</ScaleCrop>
  <Company/>
  <LinksUpToDate>false</LinksUpToDate>
  <CharactersWithSpaces>29530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Chelminiak</dc:creator>
  <cp:keywords/>
  <dc:description/>
  <cp:lastModifiedBy>Amy Lythgoe</cp:lastModifiedBy>
  <cp:revision>3</cp:revision>
  <dcterms:created xsi:type="dcterms:W3CDTF">2026-05-18T08:55:00Z</dcterms:created>
  <dcterms:modified xsi:type="dcterms:W3CDTF">2026-05-18T08:56:00Z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0x010100619AB4E37829714896EC3C168E342FA8</vt:lpwstr>
  </property>
  <property fmtid="{D5CDD505-2E9C-101B-9397-08002B2CF9AE}" pid="3" name="MediaServiceImageTags">
    <vt:lpwstr/>
  </property>
  <property fmtid="{D5CDD505-2E9C-101B-9397-08002B2CF9AE}" pid="4" name="SharedWithUsers">
    <vt:lpwstr>14;#Angela Brown</vt:lpwstr>
  </property>
  <property fmtid="{D5CDD505-2E9C-101B-9397-08002B2CF9AE}" pid="5" name="ClassificationContentMarkingHeaderShapeIds">
    <vt:lpwstr>201aa6d2,281a6ad8,c2467a4</vt:lpwstr>
  </property>
  <property fmtid="{D5CDD505-2E9C-101B-9397-08002B2CF9AE}" pid="6" name="ClassificationContentMarkingHeaderFontProps">
    <vt:lpwstr>#000000,10,Calibri</vt:lpwstr>
  </property>
  <property fmtid="{D5CDD505-2E9C-101B-9397-08002B2CF9AE}" pid="7" name="ClassificationContentMarkingHeaderText">
    <vt:lpwstr>OFFICIAL</vt:lpwstr>
  </property>
  <property fmtid="{D5CDD505-2E9C-101B-9397-08002B2CF9AE}" pid="8" name="ClassificationContentMarkingFooterShapeIds">
    <vt:lpwstr>7c972217,7ca44c71,1009ecab</vt:lpwstr>
  </property>
  <property fmtid="{D5CDD505-2E9C-101B-9397-08002B2CF9AE}" pid="9" name="ClassificationContentMarkingFooterFontProps">
    <vt:lpwstr>#000000,10,Calibri</vt:lpwstr>
  </property>
  <property fmtid="{D5CDD505-2E9C-101B-9397-08002B2CF9AE}" pid="10" name="ClassificationContentMarkingFooterText">
    <vt:lpwstr>OFFICIAL</vt:lpwstr>
  </property>
  <property fmtid="{D5CDD505-2E9C-101B-9397-08002B2CF9AE}" pid="11" name="MSIP_Label_13af443b-1d7d-40ad-9c0b-22f8da2997eb_Enabled">
    <vt:lpwstr>true</vt:lpwstr>
  </property>
  <property fmtid="{D5CDD505-2E9C-101B-9397-08002B2CF9AE}" pid="12" name="MSIP_Label_13af443b-1d7d-40ad-9c0b-22f8da2997eb_SetDate">
    <vt:lpwstr>2025-07-22T14:07:08Z</vt:lpwstr>
  </property>
  <property fmtid="{D5CDD505-2E9C-101B-9397-08002B2CF9AE}" pid="13" name="MSIP_Label_13af443b-1d7d-40ad-9c0b-22f8da2997eb_Method">
    <vt:lpwstr>Standard</vt:lpwstr>
  </property>
  <property fmtid="{D5CDD505-2E9C-101B-9397-08002B2CF9AE}" pid="14" name="MSIP_Label_13af443b-1d7d-40ad-9c0b-22f8da2997eb_Name">
    <vt:lpwstr>General - SMBC - All</vt:lpwstr>
  </property>
  <property fmtid="{D5CDD505-2E9C-101B-9397-08002B2CF9AE}" pid="15" name="MSIP_Label_13af443b-1d7d-40ad-9c0b-22f8da2997eb_SiteId">
    <vt:lpwstr>a05ef69e-6149-4fba-a40c-df338810f644</vt:lpwstr>
  </property>
  <property fmtid="{D5CDD505-2E9C-101B-9397-08002B2CF9AE}" pid="16" name="MSIP_Label_13af443b-1d7d-40ad-9c0b-22f8da2997eb_ActionId">
    <vt:lpwstr>e2f27345-6609-460e-a6f0-7d1da7a31030</vt:lpwstr>
  </property>
  <property fmtid="{D5CDD505-2E9C-101B-9397-08002B2CF9AE}" pid="17" name="MSIP_Label_13af443b-1d7d-40ad-9c0b-22f8da2997eb_ContentBits">
    <vt:lpwstr>3</vt:lpwstr>
  </property>
  <property fmtid="{D5CDD505-2E9C-101B-9397-08002B2CF9AE}" pid="18" name="MSIP_Label_13af443b-1d7d-40ad-9c0b-22f8da2997eb_Tag">
    <vt:lpwstr>10, 3, 0, 1</vt:lpwstr>
  </property>
</Properties>
</file>