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16246" w14:textId="77F56CBF" w:rsidR="00E038A1" w:rsidRPr="00430273" w:rsidRDefault="00E038A1" w:rsidP="005A057C"/>
    <w:p w14:paraId="03FF6895" w14:textId="639E3904" w:rsidR="00E038A1" w:rsidRPr="006133E7" w:rsidRDefault="00F95A80" w:rsidP="005A057C">
      <w:pPr>
        <w:pStyle w:val="Heading1"/>
        <w:spacing w:after="160"/>
        <w:rPr>
          <w:rFonts w:ascii="Open Sans" w:hAnsi="Open Sans" w:cs="Open Sans"/>
          <w:b/>
          <w:bCs/>
          <w:color w:val="0099A0"/>
          <w:spacing w:val="0"/>
          <w:sz w:val="28"/>
          <w:szCs w:val="28"/>
        </w:rPr>
      </w:pPr>
      <w:r>
        <w:rPr>
          <w:rFonts w:ascii="Open Sans" w:hAnsi="Open Sans" w:cs="Open Sans"/>
          <w:b/>
          <w:bCs/>
          <w:color w:val="0099A0"/>
          <w:spacing w:val="0"/>
          <w:sz w:val="28"/>
          <w:szCs w:val="28"/>
        </w:rPr>
        <w:t xml:space="preserve">North West </w:t>
      </w:r>
      <w:r w:rsidR="2EA92CFE" w:rsidRPr="006133E7">
        <w:rPr>
          <w:rFonts w:ascii="Open Sans" w:hAnsi="Open Sans" w:cs="Open Sans"/>
          <w:b/>
          <w:bCs/>
          <w:color w:val="0099A0"/>
          <w:spacing w:val="0"/>
          <w:sz w:val="28"/>
          <w:szCs w:val="28"/>
        </w:rPr>
        <w:t>Fostering Provider Quality Assurance Protocol</w:t>
      </w:r>
    </w:p>
    <w:p w14:paraId="61852CE1" w14:textId="2FA2F501" w:rsidR="00E038A1" w:rsidRPr="00430273" w:rsidRDefault="2EA92CFE" w:rsidP="005A057C">
      <w:pPr>
        <w:pStyle w:val="Heading1"/>
        <w:spacing w:after="160"/>
        <w:rPr>
          <w:rStyle w:val="Emphasis"/>
          <w:rFonts w:ascii="Open Sans" w:hAnsi="Open Sans" w:cs="Open Sans"/>
          <w:i w:val="0"/>
          <w:iCs w:val="0"/>
          <w:color w:val="20275C"/>
          <w:spacing w:val="0"/>
          <w:sz w:val="22"/>
          <w:szCs w:val="22"/>
        </w:rPr>
      </w:pPr>
      <w:r w:rsidRPr="00430273">
        <w:rPr>
          <w:rStyle w:val="Emphasis"/>
          <w:rFonts w:ascii="Open Sans" w:hAnsi="Open Sans" w:cs="Open Sans"/>
          <w:i w:val="0"/>
          <w:iCs w:val="0"/>
          <w:color w:val="20275C"/>
          <w:spacing w:val="0"/>
          <w:sz w:val="22"/>
          <w:szCs w:val="22"/>
        </w:rPr>
        <w:t>Updated</w:t>
      </w:r>
      <w:r w:rsidR="00430273" w:rsidRPr="00430273">
        <w:rPr>
          <w:rStyle w:val="Emphasis"/>
          <w:rFonts w:ascii="Open Sans" w:hAnsi="Open Sans" w:cs="Open Sans"/>
          <w:i w:val="0"/>
          <w:iCs w:val="0"/>
          <w:color w:val="20275C"/>
          <w:spacing w:val="0"/>
          <w:sz w:val="22"/>
          <w:szCs w:val="22"/>
        </w:rPr>
        <w:t>: May 202</w:t>
      </w:r>
      <w:r w:rsidR="00372AB8">
        <w:rPr>
          <w:rStyle w:val="Emphasis"/>
          <w:rFonts w:ascii="Open Sans" w:hAnsi="Open Sans" w:cs="Open Sans"/>
          <w:i w:val="0"/>
          <w:iCs w:val="0"/>
          <w:color w:val="20275C"/>
          <w:spacing w:val="0"/>
          <w:sz w:val="22"/>
          <w:szCs w:val="22"/>
        </w:rPr>
        <w:t>6</w:t>
      </w:r>
    </w:p>
    <w:p w14:paraId="23149A4E" w14:textId="62B53E97" w:rsidR="2D30065D" w:rsidRPr="00430273" w:rsidRDefault="2D30065D" w:rsidP="005A057C">
      <w:pPr>
        <w:pStyle w:val="Heading1"/>
        <w:spacing w:after="160"/>
        <w:rPr>
          <w:rFonts w:ascii="Open Sans" w:hAnsi="Open Sans" w:cs="Open Sans"/>
          <w:color w:val="0099A0"/>
          <w:spacing w:val="0"/>
          <w:sz w:val="28"/>
          <w:szCs w:val="28"/>
        </w:rPr>
      </w:pPr>
    </w:p>
    <w:p w14:paraId="3C3AE651" w14:textId="2943244C" w:rsidR="3A1A55BA" w:rsidRPr="006133E7" w:rsidRDefault="3A1A55BA" w:rsidP="005A057C">
      <w:pPr>
        <w:rPr>
          <w:rFonts w:ascii="Open Sans" w:hAnsi="Open Sans" w:cs="Open Sans"/>
          <w:b/>
          <w:bCs/>
          <w:color w:val="002060"/>
        </w:rPr>
      </w:pPr>
      <w:r w:rsidRPr="006133E7">
        <w:rPr>
          <w:rFonts w:ascii="Open Sans" w:hAnsi="Open Sans" w:cs="Open Sans"/>
          <w:b/>
          <w:bCs/>
          <w:color w:val="002060"/>
        </w:rPr>
        <w:t xml:space="preserve">Overview </w:t>
      </w:r>
    </w:p>
    <w:p w14:paraId="40CAC2E0" w14:textId="192F8FFE" w:rsidR="3A1A55BA" w:rsidRDefault="3A1A55BA" w:rsidP="005A057C">
      <w:pPr>
        <w:pStyle w:val="Heading1"/>
        <w:spacing w:after="160"/>
        <w:rPr>
          <w:rStyle w:val="Emphasis"/>
          <w:rFonts w:ascii="Open Sans" w:hAnsi="Open Sans" w:cs="Open Sans"/>
          <w:i w:val="0"/>
          <w:iCs w:val="0"/>
          <w:color w:val="20275C"/>
          <w:spacing w:val="0"/>
          <w:sz w:val="22"/>
          <w:szCs w:val="22"/>
        </w:rPr>
      </w:pPr>
      <w:r w:rsidRPr="00430273">
        <w:rPr>
          <w:rStyle w:val="Emphasis"/>
          <w:rFonts w:ascii="Open Sans" w:hAnsi="Open Sans" w:cs="Open Sans"/>
          <w:i w:val="0"/>
          <w:iCs w:val="0"/>
          <w:color w:val="20275C"/>
          <w:spacing w:val="0"/>
          <w:sz w:val="22"/>
          <w:szCs w:val="22"/>
        </w:rPr>
        <w:t xml:space="preserve">The IFA protocol is intended to be an open and transparent way for local authorities to collaborate when concerns are identified within external fostering provision. </w:t>
      </w:r>
    </w:p>
    <w:p w14:paraId="471CDB4F" w14:textId="190AF651" w:rsidR="3A1A55BA" w:rsidRPr="00430273" w:rsidRDefault="3A1A55BA" w:rsidP="005A057C">
      <w:pPr>
        <w:pStyle w:val="Heading1"/>
        <w:spacing w:after="160"/>
        <w:rPr>
          <w:rStyle w:val="Emphasis"/>
          <w:rFonts w:ascii="Open Sans" w:hAnsi="Open Sans" w:cs="Open Sans"/>
          <w:i w:val="0"/>
          <w:iCs w:val="0"/>
          <w:color w:val="20275C"/>
          <w:spacing w:val="0"/>
          <w:sz w:val="22"/>
          <w:szCs w:val="22"/>
        </w:rPr>
      </w:pPr>
      <w:r w:rsidRPr="00430273">
        <w:rPr>
          <w:rStyle w:val="Emphasis"/>
          <w:rFonts w:ascii="Open Sans" w:hAnsi="Open Sans" w:cs="Open Sans"/>
          <w:i w:val="0"/>
          <w:iCs w:val="0"/>
          <w:color w:val="20275C"/>
          <w:spacing w:val="0"/>
          <w:sz w:val="22"/>
          <w:szCs w:val="22"/>
        </w:rPr>
        <w:t>The protocol support</w:t>
      </w:r>
      <w:r w:rsidR="002A044B">
        <w:rPr>
          <w:rStyle w:val="Emphasis"/>
          <w:rFonts w:ascii="Open Sans" w:hAnsi="Open Sans" w:cs="Open Sans"/>
          <w:i w:val="0"/>
          <w:iCs w:val="0"/>
          <w:color w:val="20275C"/>
          <w:spacing w:val="0"/>
          <w:sz w:val="22"/>
          <w:szCs w:val="22"/>
        </w:rPr>
        <w:t>s</w:t>
      </w:r>
      <w:r w:rsidRPr="00430273">
        <w:rPr>
          <w:rStyle w:val="Emphasis"/>
          <w:rFonts w:ascii="Open Sans" w:hAnsi="Open Sans" w:cs="Open Sans"/>
          <w:i w:val="0"/>
          <w:iCs w:val="0"/>
          <w:color w:val="20275C"/>
          <w:spacing w:val="0"/>
          <w:sz w:val="22"/>
          <w:szCs w:val="22"/>
        </w:rPr>
        <w:t xml:space="preserve"> local authorities</w:t>
      </w:r>
      <w:r w:rsidR="00970236">
        <w:rPr>
          <w:rStyle w:val="Emphasis"/>
          <w:rFonts w:ascii="Open Sans" w:hAnsi="Open Sans" w:cs="Open Sans"/>
          <w:i w:val="0"/>
          <w:iCs w:val="0"/>
          <w:color w:val="20275C"/>
          <w:spacing w:val="0"/>
          <w:sz w:val="22"/>
          <w:szCs w:val="22"/>
        </w:rPr>
        <w:t xml:space="preserve"> to keep children safe</w:t>
      </w:r>
      <w:r w:rsidRPr="00430273">
        <w:rPr>
          <w:rStyle w:val="Emphasis"/>
          <w:rFonts w:ascii="Open Sans" w:hAnsi="Open Sans" w:cs="Open Sans"/>
          <w:i w:val="0"/>
          <w:iCs w:val="0"/>
          <w:color w:val="20275C"/>
          <w:spacing w:val="0"/>
          <w:sz w:val="22"/>
          <w:szCs w:val="22"/>
        </w:rPr>
        <w:t xml:space="preserve"> by:</w:t>
      </w:r>
    </w:p>
    <w:p w14:paraId="46C68148" w14:textId="6D782297" w:rsidR="00B8348E" w:rsidRPr="00430273" w:rsidRDefault="00B8348E" w:rsidP="005A057C">
      <w:pPr>
        <w:pStyle w:val="ListParagraph"/>
        <w:spacing w:line="276" w:lineRule="auto"/>
        <w:rPr>
          <w:rFonts w:ascii="Open Sans" w:eastAsia="Calibri" w:hAnsi="Open Sans" w:cs="Open Sans"/>
          <w:color w:val="002060"/>
          <w:lang w:eastAsia="en-GB"/>
        </w:rPr>
      </w:pPr>
      <w:r w:rsidRPr="00430273">
        <w:rPr>
          <w:rFonts w:ascii="Open Sans" w:eastAsia="Calibri" w:hAnsi="Open Sans" w:cs="Open Sans"/>
          <w:color w:val="002060"/>
          <w:lang w:eastAsia="en-GB"/>
        </w:rPr>
        <w:t>Facilitat</w:t>
      </w:r>
      <w:r w:rsidR="5EB8DC23" w:rsidRPr="00430273">
        <w:rPr>
          <w:rFonts w:ascii="Open Sans" w:eastAsia="Calibri" w:hAnsi="Open Sans" w:cs="Open Sans"/>
          <w:color w:val="002060"/>
          <w:lang w:eastAsia="en-GB"/>
        </w:rPr>
        <w:t>ing</w:t>
      </w:r>
      <w:r w:rsidRPr="00430273">
        <w:rPr>
          <w:rFonts w:ascii="Open Sans" w:eastAsia="Calibri" w:hAnsi="Open Sans" w:cs="Open Sans"/>
          <w:color w:val="002060"/>
          <w:lang w:eastAsia="en-GB"/>
        </w:rPr>
        <w:t xml:space="preserve"> the timely sharing of information about providers between local authorities where there are events or concerns that may be relevant to their contractual relationship</w:t>
      </w:r>
      <w:r w:rsidR="38EEF4A5" w:rsidRPr="00430273">
        <w:rPr>
          <w:rFonts w:ascii="Open Sans" w:eastAsia="Calibri" w:hAnsi="Open Sans" w:cs="Open Sans"/>
          <w:color w:val="002060"/>
          <w:lang w:eastAsia="en-GB"/>
        </w:rPr>
        <w:t xml:space="preserve"> or the wellbeing of children in placement</w:t>
      </w:r>
      <w:r w:rsidRPr="00430273">
        <w:rPr>
          <w:rFonts w:ascii="Open Sans" w:eastAsia="Calibri" w:hAnsi="Open Sans" w:cs="Open Sans"/>
          <w:color w:val="002060"/>
          <w:lang w:eastAsia="en-GB"/>
        </w:rPr>
        <w:t xml:space="preserve">. </w:t>
      </w:r>
    </w:p>
    <w:p w14:paraId="485A80D8" w14:textId="781FE840" w:rsidR="00B8348E" w:rsidRPr="00430273" w:rsidRDefault="00B8348E" w:rsidP="005A057C">
      <w:pPr>
        <w:pStyle w:val="ListParagraph"/>
        <w:spacing w:line="276" w:lineRule="auto"/>
        <w:rPr>
          <w:rFonts w:ascii="Open Sans" w:eastAsia="Calibri" w:hAnsi="Open Sans" w:cs="Open Sans"/>
          <w:color w:val="002060"/>
          <w:lang w:eastAsia="en-GB"/>
        </w:rPr>
      </w:pPr>
      <w:r w:rsidRPr="00430273">
        <w:rPr>
          <w:rFonts w:ascii="Open Sans" w:eastAsia="Calibri" w:hAnsi="Open Sans" w:cs="Open Sans"/>
          <w:color w:val="002060"/>
          <w:lang w:eastAsia="en-GB"/>
        </w:rPr>
        <w:t>Help</w:t>
      </w:r>
      <w:r w:rsidR="7BA8B323" w:rsidRPr="00430273">
        <w:rPr>
          <w:rFonts w:ascii="Open Sans" w:eastAsia="Calibri" w:hAnsi="Open Sans" w:cs="Open Sans"/>
          <w:color w:val="002060"/>
          <w:lang w:eastAsia="en-GB"/>
        </w:rPr>
        <w:t xml:space="preserve">ing </w:t>
      </w:r>
      <w:r w:rsidRPr="00430273">
        <w:rPr>
          <w:rFonts w:ascii="Open Sans" w:eastAsia="Calibri" w:hAnsi="Open Sans" w:cs="Open Sans"/>
          <w:color w:val="002060"/>
          <w:lang w:eastAsia="en-GB"/>
        </w:rPr>
        <w:t>authorities to navigate the quality assurance and service improvement process, whilst safeguarding and promoting the welfare of children in care.</w:t>
      </w:r>
    </w:p>
    <w:p w14:paraId="08122093" w14:textId="00AAFF13" w:rsidR="00600B79" w:rsidRPr="00430273" w:rsidRDefault="00B8348E" w:rsidP="005A057C">
      <w:pPr>
        <w:pStyle w:val="ListParagraph"/>
        <w:spacing w:line="276" w:lineRule="auto"/>
        <w:rPr>
          <w:rFonts w:ascii="Open Sans" w:eastAsia="Calibri" w:hAnsi="Open Sans" w:cs="Open Sans"/>
          <w:color w:val="002060"/>
          <w:lang w:eastAsia="en-GB"/>
        </w:rPr>
      </w:pPr>
      <w:r w:rsidRPr="00430273">
        <w:rPr>
          <w:rFonts w:ascii="Open Sans" w:eastAsia="Calibri" w:hAnsi="Open Sans" w:cs="Open Sans"/>
          <w:color w:val="002060"/>
          <w:lang w:eastAsia="en-GB"/>
        </w:rPr>
        <w:t>Offer</w:t>
      </w:r>
      <w:r w:rsidR="6BE10EAD" w:rsidRPr="00430273">
        <w:rPr>
          <w:rFonts w:ascii="Open Sans" w:eastAsia="Calibri" w:hAnsi="Open Sans" w:cs="Open Sans"/>
          <w:color w:val="002060"/>
          <w:lang w:eastAsia="en-GB"/>
        </w:rPr>
        <w:t>ing</w:t>
      </w:r>
      <w:r w:rsidRPr="00430273">
        <w:rPr>
          <w:rFonts w:ascii="Open Sans" w:eastAsia="Calibri" w:hAnsi="Open Sans" w:cs="Open Sans"/>
          <w:color w:val="002060"/>
          <w:lang w:eastAsia="en-GB"/>
        </w:rPr>
        <w:t xml:space="preserve"> a straightforward and consistent approach to quality concerns in the </w:t>
      </w:r>
      <w:r w:rsidR="65B30594" w:rsidRPr="00430273">
        <w:rPr>
          <w:rFonts w:ascii="Open Sans" w:eastAsia="Calibri" w:hAnsi="Open Sans" w:cs="Open Sans"/>
          <w:color w:val="002060"/>
          <w:lang w:eastAsia="en-GB"/>
        </w:rPr>
        <w:t>fostering</w:t>
      </w:r>
      <w:r w:rsidRPr="00430273">
        <w:rPr>
          <w:rFonts w:ascii="Open Sans" w:eastAsia="Calibri" w:hAnsi="Open Sans" w:cs="Open Sans"/>
          <w:color w:val="002060"/>
          <w:lang w:eastAsia="en-GB"/>
        </w:rPr>
        <w:t xml:space="preserve"> market. </w:t>
      </w:r>
    </w:p>
    <w:p w14:paraId="15BC2573" w14:textId="6FD91EDD" w:rsidR="004891A0" w:rsidRPr="00430273" w:rsidRDefault="004891A0" w:rsidP="005A057C">
      <w:pPr>
        <w:pStyle w:val="Heading1"/>
        <w:spacing w:after="160"/>
        <w:rPr>
          <w:rStyle w:val="Emphasis"/>
          <w:rFonts w:ascii="Open Sans" w:hAnsi="Open Sans" w:cs="Open Sans"/>
          <w:i w:val="0"/>
          <w:iCs w:val="0"/>
          <w:color w:val="20275C"/>
          <w:spacing w:val="0"/>
          <w:sz w:val="22"/>
          <w:szCs w:val="22"/>
        </w:rPr>
      </w:pPr>
      <w:r w:rsidRPr="00430273">
        <w:rPr>
          <w:rStyle w:val="Emphasis"/>
          <w:rFonts w:ascii="Open Sans" w:hAnsi="Open Sans" w:cs="Open Sans"/>
          <w:i w:val="0"/>
          <w:iCs w:val="0"/>
          <w:color w:val="20275C"/>
          <w:spacing w:val="0"/>
          <w:sz w:val="22"/>
          <w:szCs w:val="22"/>
        </w:rPr>
        <w:t xml:space="preserve">This protocol is intended to supplement </w:t>
      </w:r>
      <w:r w:rsidR="00970236">
        <w:rPr>
          <w:rStyle w:val="Emphasis"/>
          <w:rFonts w:ascii="Open Sans" w:hAnsi="Open Sans" w:cs="Open Sans"/>
          <w:i w:val="0"/>
          <w:iCs w:val="0"/>
          <w:color w:val="20275C"/>
          <w:spacing w:val="0"/>
          <w:sz w:val="22"/>
          <w:szCs w:val="22"/>
        </w:rPr>
        <w:t xml:space="preserve">and not replace </w:t>
      </w:r>
      <w:r w:rsidRPr="00430273">
        <w:rPr>
          <w:rStyle w:val="Emphasis"/>
          <w:rFonts w:ascii="Open Sans" w:hAnsi="Open Sans" w:cs="Open Sans"/>
          <w:i w:val="0"/>
          <w:iCs w:val="0"/>
          <w:color w:val="20275C"/>
          <w:spacing w:val="0"/>
          <w:sz w:val="22"/>
          <w:szCs w:val="22"/>
        </w:rPr>
        <w:t xml:space="preserve">local </w:t>
      </w:r>
      <w:r w:rsidR="643654EB" w:rsidRPr="00430273">
        <w:rPr>
          <w:rStyle w:val="Emphasis"/>
          <w:rFonts w:ascii="Open Sans" w:hAnsi="Open Sans" w:cs="Open Sans"/>
          <w:i w:val="0"/>
          <w:iCs w:val="0"/>
          <w:color w:val="20275C"/>
          <w:spacing w:val="0"/>
          <w:sz w:val="22"/>
          <w:szCs w:val="22"/>
        </w:rPr>
        <w:t>authority</w:t>
      </w:r>
      <w:r w:rsidRPr="00430273">
        <w:rPr>
          <w:rStyle w:val="Emphasis"/>
          <w:rFonts w:ascii="Open Sans" w:hAnsi="Open Sans" w:cs="Open Sans"/>
          <w:i w:val="0"/>
          <w:iCs w:val="0"/>
          <w:color w:val="20275C"/>
          <w:spacing w:val="0"/>
          <w:sz w:val="22"/>
          <w:szCs w:val="22"/>
        </w:rPr>
        <w:t xml:space="preserve"> due diligence and quality assurance processes. </w:t>
      </w:r>
      <w:r w:rsidR="002F561D">
        <w:rPr>
          <w:rStyle w:val="Emphasis"/>
          <w:rFonts w:ascii="Open Sans" w:hAnsi="Open Sans" w:cs="Open Sans"/>
          <w:i w:val="0"/>
          <w:iCs w:val="0"/>
          <w:color w:val="20275C"/>
          <w:spacing w:val="0"/>
          <w:sz w:val="22"/>
          <w:szCs w:val="22"/>
        </w:rPr>
        <w:t xml:space="preserve">The protocol is set out for North West local authorities but may include engaging placing authorities from outside the region as relevant. </w:t>
      </w:r>
    </w:p>
    <w:p w14:paraId="0BC01635" w14:textId="77777777" w:rsidR="00E94D3C" w:rsidRPr="00430273" w:rsidRDefault="00E94D3C" w:rsidP="005A057C">
      <w:pPr>
        <w:spacing w:line="240" w:lineRule="auto"/>
        <w:contextualSpacing/>
        <w:rPr>
          <w:rFonts w:ascii="Open Sans" w:eastAsiaTheme="minorEastAsia" w:hAnsi="Open Sans" w:cs="Open Sans"/>
          <w:color w:val="002060"/>
          <w:lang w:eastAsia="en-GB"/>
        </w:rPr>
      </w:pPr>
    </w:p>
    <w:p w14:paraId="371A19BE" w14:textId="4B0A1A4A" w:rsidR="00600B79" w:rsidRPr="00430273" w:rsidRDefault="00600B79" w:rsidP="005A057C">
      <w:pPr>
        <w:rPr>
          <w:rFonts w:ascii="Open Sans" w:hAnsi="Open Sans" w:cs="Open Sans"/>
          <w:b/>
          <w:bCs/>
          <w:color w:val="002060"/>
        </w:rPr>
      </w:pPr>
      <w:r w:rsidRPr="00430273">
        <w:rPr>
          <w:rFonts w:ascii="Open Sans" w:hAnsi="Open Sans" w:cs="Open Sans"/>
          <w:b/>
          <w:bCs/>
          <w:color w:val="002060"/>
        </w:rPr>
        <w:t xml:space="preserve">Threshold for implementing </w:t>
      </w:r>
      <w:r w:rsidR="00242B2F">
        <w:rPr>
          <w:rFonts w:ascii="Open Sans" w:hAnsi="Open Sans" w:cs="Open Sans"/>
          <w:b/>
          <w:bCs/>
          <w:color w:val="002060"/>
        </w:rPr>
        <w:t>this</w:t>
      </w:r>
      <w:r w:rsidRPr="00430273">
        <w:rPr>
          <w:rFonts w:ascii="Open Sans" w:hAnsi="Open Sans" w:cs="Open Sans"/>
          <w:b/>
          <w:bCs/>
          <w:color w:val="002060"/>
        </w:rPr>
        <w:t xml:space="preserve"> protocol</w:t>
      </w:r>
    </w:p>
    <w:p w14:paraId="7A4A05A9" w14:textId="4409D567" w:rsidR="3A46CB4C" w:rsidRPr="00430273" w:rsidRDefault="3A46CB4C" w:rsidP="005A057C">
      <w:pPr>
        <w:pStyle w:val="Heading1"/>
        <w:spacing w:after="160"/>
        <w:rPr>
          <w:rStyle w:val="Emphasis"/>
          <w:rFonts w:ascii="Open Sans" w:hAnsi="Open Sans" w:cs="Open Sans"/>
          <w:i w:val="0"/>
          <w:iCs w:val="0"/>
          <w:color w:val="20275C"/>
          <w:spacing w:val="0"/>
          <w:sz w:val="22"/>
          <w:szCs w:val="22"/>
        </w:rPr>
      </w:pPr>
      <w:r w:rsidRPr="00430273">
        <w:rPr>
          <w:rStyle w:val="Emphasis"/>
          <w:rFonts w:ascii="Open Sans" w:hAnsi="Open Sans" w:cs="Open Sans"/>
          <w:i w:val="0"/>
          <w:iCs w:val="0"/>
          <w:color w:val="20275C"/>
          <w:spacing w:val="0"/>
          <w:sz w:val="22"/>
          <w:szCs w:val="22"/>
        </w:rPr>
        <w:t>This protocol should be used when there are concerns about a Fostering provider that are affecting or have the potential to affect</w:t>
      </w:r>
      <w:r w:rsidR="00C51882">
        <w:rPr>
          <w:rStyle w:val="Emphasis"/>
          <w:rFonts w:ascii="Open Sans" w:hAnsi="Open Sans" w:cs="Open Sans"/>
          <w:i w:val="0"/>
          <w:iCs w:val="0"/>
          <w:color w:val="20275C"/>
          <w:spacing w:val="0"/>
          <w:sz w:val="22"/>
          <w:szCs w:val="22"/>
        </w:rPr>
        <w:t xml:space="preserve"> children from</w:t>
      </w:r>
      <w:r w:rsidRPr="00430273">
        <w:rPr>
          <w:rStyle w:val="Emphasis"/>
          <w:rFonts w:ascii="Open Sans" w:hAnsi="Open Sans" w:cs="Open Sans"/>
          <w:i w:val="0"/>
          <w:iCs w:val="0"/>
          <w:color w:val="20275C"/>
          <w:spacing w:val="0"/>
          <w:sz w:val="22"/>
          <w:szCs w:val="22"/>
        </w:rPr>
        <w:t xml:space="preserve"> multiple authorities. These may include:</w:t>
      </w:r>
    </w:p>
    <w:p w14:paraId="440D05F2" w14:textId="6903DA90" w:rsidR="00600B79" w:rsidRPr="00430273" w:rsidRDefault="00600B79" w:rsidP="005A057C">
      <w:pPr>
        <w:pStyle w:val="ListParagraph"/>
        <w:spacing w:line="276" w:lineRule="auto"/>
        <w:rPr>
          <w:rFonts w:ascii="Open Sans" w:eastAsia="Calibri" w:hAnsi="Open Sans" w:cs="Open Sans"/>
          <w:color w:val="002060"/>
          <w:lang w:eastAsia="en-GB"/>
        </w:rPr>
      </w:pPr>
      <w:r w:rsidRPr="00BC5500">
        <w:rPr>
          <w:rFonts w:ascii="Open Sans" w:eastAsia="Calibri" w:hAnsi="Open Sans" w:cs="Open Sans"/>
          <w:color w:val="002060"/>
          <w:lang w:eastAsia="en-GB"/>
        </w:rPr>
        <w:t xml:space="preserve">Inadequate </w:t>
      </w:r>
      <w:r w:rsidR="00484E0E" w:rsidRPr="00BC5500">
        <w:rPr>
          <w:rFonts w:ascii="Open Sans" w:eastAsia="Calibri" w:hAnsi="Open Sans" w:cs="Open Sans"/>
          <w:color w:val="002060"/>
          <w:lang w:eastAsia="en-GB"/>
        </w:rPr>
        <w:t xml:space="preserve">or Requires Improvement </w:t>
      </w:r>
      <w:r w:rsidRPr="00BC5500">
        <w:rPr>
          <w:rFonts w:ascii="Open Sans" w:eastAsia="Calibri" w:hAnsi="Open Sans" w:cs="Open Sans"/>
          <w:color w:val="002060"/>
          <w:lang w:eastAsia="en-GB"/>
        </w:rPr>
        <w:t>judgement from Ofsted</w:t>
      </w:r>
      <w:r w:rsidR="00BC5500">
        <w:rPr>
          <w:rFonts w:ascii="Open Sans" w:eastAsia="Calibri" w:hAnsi="Open Sans" w:cs="Open Sans"/>
          <w:color w:val="002060"/>
          <w:lang w:eastAsia="en-GB"/>
        </w:rPr>
        <w:t>.</w:t>
      </w:r>
      <w:r w:rsidRPr="00BC5500">
        <w:rPr>
          <w:rFonts w:ascii="Open Sans" w:eastAsia="Calibri" w:hAnsi="Open Sans" w:cs="Open Sans"/>
          <w:color w:val="002060"/>
          <w:lang w:eastAsia="en-GB"/>
        </w:rPr>
        <w:t xml:space="preserve"> </w:t>
      </w:r>
    </w:p>
    <w:p w14:paraId="44AAAADA" w14:textId="7C48D227" w:rsidR="00600B79" w:rsidRPr="00430273" w:rsidRDefault="00EE4CC0" w:rsidP="005A057C">
      <w:pPr>
        <w:pStyle w:val="ListParagraph"/>
        <w:spacing w:line="276" w:lineRule="auto"/>
        <w:rPr>
          <w:rFonts w:ascii="Open Sans" w:eastAsia="Calibri" w:hAnsi="Open Sans" w:cs="Open Sans"/>
          <w:color w:val="002060"/>
          <w:lang w:eastAsia="en-GB"/>
        </w:rPr>
      </w:pPr>
      <w:r>
        <w:rPr>
          <w:rFonts w:ascii="Open Sans" w:eastAsia="Calibri" w:hAnsi="Open Sans" w:cs="Open Sans"/>
          <w:color w:val="002060"/>
          <w:lang w:eastAsia="en-GB"/>
        </w:rPr>
        <w:t xml:space="preserve">Notification under the </w:t>
      </w:r>
      <w:hyperlink r:id="rId11" w:history="1">
        <w:r w:rsidRPr="00403E22">
          <w:rPr>
            <w:rStyle w:val="Hyperlink"/>
            <w:rFonts w:ascii="Open Sans" w:eastAsia="Calibri" w:hAnsi="Open Sans" w:cs="Open Sans"/>
            <w:lang w:eastAsia="en-GB"/>
          </w:rPr>
          <w:t>NW Information Sharing protocol (ISP)</w:t>
        </w:r>
      </w:hyperlink>
      <w:r>
        <w:rPr>
          <w:rFonts w:ascii="Open Sans" w:eastAsia="Calibri" w:hAnsi="Open Sans" w:cs="Open Sans"/>
          <w:color w:val="002060"/>
          <w:lang w:eastAsia="en-GB"/>
        </w:rPr>
        <w:t xml:space="preserve"> where the issuing authority has deemed the concern significant enough to end</w:t>
      </w:r>
      <w:r w:rsidR="00600B79" w:rsidRPr="00430273">
        <w:rPr>
          <w:rFonts w:ascii="Open Sans" w:eastAsia="Calibri" w:hAnsi="Open Sans" w:cs="Open Sans"/>
          <w:color w:val="002060"/>
          <w:lang w:eastAsia="en-GB"/>
        </w:rPr>
        <w:t xml:space="preserve"> placements. </w:t>
      </w:r>
    </w:p>
    <w:p w14:paraId="566DEAA1" w14:textId="5EBDB8FD" w:rsidR="00600B79" w:rsidRPr="00430273" w:rsidRDefault="00403E22" w:rsidP="005A057C">
      <w:pPr>
        <w:pStyle w:val="ListParagraph"/>
        <w:spacing w:line="276" w:lineRule="auto"/>
        <w:rPr>
          <w:rFonts w:ascii="Open Sans" w:eastAsia="Calibri" w:hAnsi="Open Sans" w:cs="Open Sans"/>
          <w:color w:val="002060"/>
          <w:lang w:eastAsia="en-GB"/>
        </w:rPr>
      </w:pPr>
      <w:r>
        <w:rPr>
          <w:rFonts w:ascii="Open Sans" w:eastAsia="Calibri" w:hAnsi="Open Sans" w:cs="Open Sans"/>
          <w:color w:val="002060"/>
          <w:lang w:eastAsia="en-GB"/>
        </w:rPr>
        <w:t>C</w:t>
      </w:r>
      <w:r w:rsidR="00600B79" w:rsidRPr="00430273">
        <w:rPr>
          <w:rFonts w:ascii="Open Sans" w:eastAsia="Calibri" w:hAnsi="Open Sans" w:cs="Open Sans"/>
          <w:color w:val="002060"/>
          <w:lang w:eastAsia="en-GB"/>
        </w:rPr>
        <w:t>riminal investigation</w:t>
      </w:r>
    </w:p>
    <w:p w14:paraId="68D0EBB1" w14:textId="394C71B8" w:rsidR="00BA5C5A" w:rsidRDefault="00600B79" w:rsidP="005A057C">
      <w:pPr>
        <w:pStyle w:val="ListParagraph"/>
        <w:spacing w:line="276" w:lineRule="auto"/>
        <w:rPr>
          <w:rFonts w:ascii="Open Sans" w:eastAsia="Calibri" w:hAnsi="Open Sans" w:cs="Open Sans"/>
          <w:color w:val="002060"/>
          <w:lang w:eastAsia="en-GB"/>
        </w:rPr>
      </w:pPr>
      <w:r w:rsidRPr="00430273">
        <w:rPr>
          <w:rFonts w:ascii="Open Sans" w:eastAsia="Calibri" w:hAnsi="Open Sans" w:cs="Open Sans"/>
          <w:color w:val="002060"/>
          <w:lang w:eastAsia="en-GB"/>
        </w:rPr>
        <w:t xml:space="preserve">Information </w:t>
      </w:r>
      <w:r w:rsidR="00403E22">
        <w:rPr>
          <w:rFonts w:ascii="Open Sans" w:eastAsia="Calibri" w:hAnsi="Open Sans" w:cs="Open Sans"/>
          <w:color w:val="002060"/>
          <w:lang w:eastAsia="en-GB"/>
        </w:rPr>
        <w:t xml:space="preserve">that indicates </w:t>
      </w:r>
      <w:r w:rsidR="00555519" w:rsidRPr="00430273">
        <w:rPr>
          <w:rFonts w:ascii="Open Sans" w:eastAsia="Calibri" w:hAnsi="Open Sans" w:cs="Open Sans"/>
          <w:color w:val="002060"/>
          <w:lang w:eastAsia="en-GB"/>
        </w:rPr>
        <w:t>risk of</w:t>
      </w:r>
      <w:r w:rsidRPr="00430273">
        <w:rPr>
          <w:rFonts w:ascii="Open Sans" w:eastAsia="Calibri" w:hAnsi="Open Sans" w:cs="Open Sans"/>
          <w:color w:val="002060"/>
          <w:lang w:eastAsia="en-GB"/>
        </w:rPr>
        <w:t xml:space="preserve"> unplanned closure. </w:t>
      </w:r>
    </w:p>
    <w:p w14:paraId="603CE6B3" w14:textId="693DB8C2" w:rsidR="000F74C6" w:rsidRDefault="000F74C6" w:rsidP="005A057C">
      <w:pPr>
        <w:pStyle w:val="ListParagraph"/>
        <w:spacing w:line="276" w:lineRule="auto"/>
        <w:rPr>
          <w:rFonts w:ascii="Open Sans" w:eastAsia="Calibri" w:hAnsi="Open Sans" w:cs="Open Sans"/>
          <w:color w:val="002060"/>
          <w:lang w:eastAsia="en-GB"/>
        </w:rPr>
      </w:pPr>
      <w:r>
        <w:rPr>
          <w:rFonts w:ascii="Open Sans" w:eastAsia="Calibri" w:hAnsi="Open Sans" w:cs="Open Sans"/>
          <w:color w:val="002060"/>
          <w:lang w:eastAsia="en-GB"/>
        </w:rPr>
        <w:t xml:space="preserve">Significant concerns around practice particularly where there is not progress being made </w:t>
      </w:r>
      <w:r w:rsidR="00E529DE">
        <w:rPr>
          <w:rFonts w:ascii="Open Sans" w:eastAsia="Calibri" w:hAnsi="Open Sans" w:cs="Open Sans"/>
          <w:color w:val="002060"/>
          <w:lang w:eastAsia="en-GB"/>
        </w:rPr>
        <w:t xml:space="preserve">by the provider </w:t>
      </w:r>
      <w:r>
        <w:rPr>
          <w:rFonts w:ascii="Open Sans" w:eastAsia="Calibri" w:hAnsi="Open Sans" w:cs="Open Sans"/>
          <w:color w:val="002060"/>
          <w:lang w:eastAsia="en-GB"/>
        </w:rPr>
        <w:t xml:space="preserve">to resolve these. </w:t>
      </w:r>
    </w:p>
    <w:p w14:paraId="364410DA" w14:textId="00F610BD" w:rsidR="00632A60" w:rsidRPr="00632A60" w:rsidRDefault="00632A60" w:rsidP="00632A60">
      <w:pPr>
        <w:spacing w:line="276" w:lineRule="auto"/>
        <w:rPr>
          <w:rFonts w:ascii="Open Sans" w:eastAsia="Calibri" w:hAnsi="Open Sans" w:cs="Open Sans"/>
          <w:color w:val="002060"/>
          <w:lang w:eastAsia="en-GB"/>
        </w:rPr>
      </w:pPr>
      <w:r>
        <w:rPr>
          <w:rFonts w:ascii="Open Sans" w:eastAsia="Calibri" w:hAnsi="Open Sans" w:cs="Open Sans"/>
          <w:color w:val="002060"/>
          <w:lang w:eastAsia="en-GB"/>
        </w:rPr>
        <w:t xml:space="preserve">Note the decision as to whether to implement the protocol should be assessed </w:t>
      </w:r>
      <w:r w:rsidR="007A1B77">
        <w:rPr>
          <w:rFonts w:ascii="Open Sans" w:eastAsia="Calibri" w:hAnsi="Open Sans" w:cs="Open Sans"/>
          <w:color w:val="002060"/>
          <w:lang w:eastAsia="en-GB"/>
        </w:rPr>
        <w:t xml:space="preserve">in relation to the provider’s response to the concerns and whether appropriate steps have been taken. </w:t>
      </w:r>
    </w:p>
    <w:p w14:paraId="078C669A" w14:textId="048FA162" w:rsidR="7A8A41A9" w:rsidRPr="00430273" w:rsidRDefault="7A8A41A9" w:rsidP="005A057C">
      <w:pPr>
        <w:rPr>
          <w:rFonts w:ascii="Open Sans" w:hAnsi="Open Sans" w:cs="Open Sans"/>
          <w:b/>
          <w:bCs/>
          <w:color w:val="002060"/>
        </w:rPr>
      </w:pPr>
      <w:r w:rsidRPr="00430273">
        <w:rPr>
          <w:rFonts w:ascii="Open Sans" w:hAnsi="Open Sans" w:cs="Open Sans"/>
          <w:b/>
          <w:bCs/>
          <w:color w:val="002060"/>
        </w:rPr>
        <w:t>Process to follow</w:t>
      </w:r>
    </w:p>
    <w:tbl>
      <w:tblPr>
        <w:tblStyle w:val="TableGrid"/>
        <w:tblW w:w="9750" w:type="dxa"/>
        <w:tblInd w:w="-5" w:type="dxa"/>
        <w:tblLook w:val="04A0" w:firstRow="1" w:lastRow="0" w:firstColumn="1" w:lastColumn="0" w:noHBand="0" w:noVBand="1"/>
      </w:tblPr>
      <w:tblGrid>
        <w:gridCol w:w="1770"/>
        <w:gridCol w:w="846"/>
        <w:gridCol w:w="7134"/>
      </w:tblGrid>
      <w:tr w:rsidR="00F02D86" w:rsidRPr="00430273" w14:paraId="6DC0C5DC" w14:textId="77777777" w:rsidTr="000D160D">
        <w:trPr>
          <w:trHeight w:val="950"/>
        </w:trPr>
        <w:tc>
          <w:tcPr>
            <w:tcW w:w="1770" w:type="dxa"/>
            <w:vMerge w:val="restart"/>
            <w:shd w:val="clear" w:color="auto" w:fill="E5E5E5"/>
          </w:tcPr>
          <w:p w14:paraId="0986E91E" w14:textId="125E15B3" w:rsidR="00F02D86" w:rsidRPr="00430273" w:rsidRDefault="00F02D86" w:rsidP="005A057C">
            <w:pPr>
              <w:rPr>
                <w:rFonts w:ascii="Open Sans" w:hAnsi="Open Sans" w:cs="Open Sans"/>
                <w:color w:val="002060"/>
              </w:rPr>
            </w:pPr>
            <w:r w:rsidRPr="00430273">
              <w:rPr>
                <w:rFonts w:ascii="Open Sans" w:hAnsi="Open Sans" w:cs="Open Sans"/>
                <w:b/>
                <w:bCs/>
                <w:color w:val="002060"/>
              </w:rPr>
              <w:t>1. Immediate actions:</w:t>
            </w:r>
          </w:p>
        </w:tc>
        <w:tc>
          <w:tcPr>
            <w:tcW w:w="846" w:type="dxa"/>
          </w:tcPr>
          <w:p w14:paraId="75F68C7E" w14:textId="7ABEF3B1" w:rsidR="00F02D86" w:rsidRPr="00430273" w:rsidRDefault="00F02D86" w:rsidP="005A057C">
            <w:pPr>
              <w:rPr>
                <w:rFonts w:ascii="Open Sans" w:hAnsi="Open Sans" w:cs="Open Sans"/>
                <w:color w:val="002060"/>
              </w:rPr>
            </w:pPr>
            <w:r w:rsidRPr="00430273">
              <w:rPr>
                <w:rFonts w:ascii="Open Sans" w:hAnsi="Open Sans" w:cs="Open Sans"/>
                <w:color w:val="002060"/>
              </w:rPr>
              <w:t>1.1</w:t>
            </w:r>
          </w:p>
        </w:tc>
        <w:tc>
          <w:tcPr>
            <w:tcW w:w="7134" w:type="dxa"/>
          </w:tcPr>
          <w:p w14:paraId="08E06E6E" w14:textId="5414768E" w:rsidR="00F02D86" w:rsidRDefault="00F02D86" w:rsidP="005A057C">
            <w:pPr>
              <w:rPr>
                <w:rFonts w:ascii="Open Sans" w:hAnsi="Open Sans" w:cs="Open Sans"/>
                <w:color w:val="002060"/>
              </w:rPr>
            </w:pPr>
            <w:r w:rsidRPr="00430273">
              <w:rPr>
                <w:rFonts w:ascii="Open Sans" w:hAnsi="Open Sans" w:cs="Open Sans"/>
                <w:color w:val="002060"/>
              </w:rPr>
              <w:t xml:space="preserve">Agree who will lead the process, </w:t>
            </w:r>
            <w:r>
              <w:rPr>
                <w:rFonts w:ascii="Open Sans" w:hAnsi="Open Sans" w:cs="Open Sans"/>
                <w:color w:val="002060"/>
              </w:rPr>
              <w:t xml:space="preserve">this could be the </w:t>
            </w:r>
            <w:r w:rsidRPr="00430273">
              <w:rPr>
                <w:rFonts w:ascii="Open Sans" w:hAnsi="Open Sans" w:cs="Open Sans"/>
                <w:color w:val="002060"/>
              </w:rPr>
              <w:t xml:space="preserve">Local Authority with the most placements or who identified the initial concern. Confirm </w:t>
            </w:r>
            <w:r w:rsidR="002F561D">
              <w:rPr>
                <w:rFonts w:ascii="Open Sans" w:hAnsi="Open Sans" w:cs="Open Sans"/>
                <w:color w:val="002060"/>
              </w:rPr>
              <w:t>which other North West authorities have</w:t>
            </w:r>
            <w:r w:rsidRPr="00430273">
              <w:rPr>
                <w:rFonts w:ascii="Open Sans" w:hAnsi="Open Sans" w:cs="Open Sans"/>
                <w:color w:val="002060"/>
              </w:rPr>
              <w:t xml:space="preserve"> children placed with the provider. </w:t>
            </w:r>
          </w:p>
          <w:p w14:paraId="718DF36E" w14:textId="095A6071" w:rsidR="00F02D86" w:rsidRPr="00430273" w:rsidRDefault="00F02D86" w:rsidP="005A057C">
            <w:pPr>
              <w:rPr>
                <w:rFonts w:ascii="Open Sans" w:hAnsi="Open Sans" w:cs="Open Sans"/>
                <w:color w:val="002060"/>
              </w:rPr>
            </w:pPr>
            <w:r>
              <w:rPr>
                <w:rFonts w:ascii="Open Sans" w:hAnsi="Open Sans" w:cs="Open Sans"/>
                <w:color w:val="002060"/>
              </w:rPr>
              <w:lastRenderedPageBreak/>
              <w:t xml:space="preserve">Notify the provider of the approach and who the main contact is. </w:t>
            </w:r>
          </w:p>
        </w:tc>
      </w:tr>
      <w:tr w:rsidR="00F02D86" w:rsidRPr="00430273" w14:paraId="42858D46" w14:textId="77777777" w:rsidTr="2D30065D">
        <w:trPr>
          <w:trHeight w:val="300"/>
        </w:trPr>
        <w:tc>
          <w:tcPr>
            <w:tcW w:w="1770" w:type="dxa"/>
            <w:vMerge/>
          </w:tcPr>
          <w:p w14:paraId="72B888FA" w14:textId="77777777" w:rsidR="00F02D86" w:rsidRPr="00430273" w:rsidRDefault="00F02D86" w:rsidP="005A057C">
            <w:pPr>
              <w:pStyle w:val="ListParagraph"/>
              <w:numPr>
                <w:ilvl w:val="0"/>
                <w:numId w:val="0"/>
              </w:numPr>
              <w:ind w:left="720"/>
              <w:rPr>
                <w:rFonts w:ascii="Open Sans" w:hAnsi="Open Sans" w:cs="Open Sans"/>
                <w:color w:val="002060"/>
              </w:rPr>
            </w:pPr>
          </w:p>
        </w:tc>
        <w:tc>
          <w:tcPr>
            <w:tcW w:w="846" w:type="dxa"/>
          </w:tcPr>
          <w:p w14:paraId="6C2BEB79" w14:textId="32F733CC" w:rsidR="00F02D86" w:rsidRPr="00430273" w:rsidRDefault="00F02D86" w:rsidP="005A057C">
            <w:pPr>
              <w:rPr>
                <w:rFonts w:eastAsiaTheme="minorEastAsia"/>
                <w:color w:val="002060"/>
              </w:rPr>
            </w:pPr>
            <w:r w:rsidRPr="00430273">
              <w:rPr>
                <w:rFonts w:eastAsiaTheme="minorEastAsia"/>
                <w:color w:val="002060"/>
              </w:rPr>
              <w:t>1.2</w:t>
            </w:r>
          </w:p>
        </w:tc>
        <w:tc>
          <w:tcPr>
            <w:tcW w:w="7134" w:type="dxa"/>
          </w:tcPr>
          <w:p w14:paraId="2C6BE6E4" w14:textId="05824C69" w:rsidR="00F02D86" w:rsidRPr="00C51882" w:rsidRDefault="00F02D86" w:rsidP="005A057C">
            <w:pPr>
              <w:rPr>
                <w:rFonts w:ascii="Open Sans" w:hAnsi="Open Sans" w:cs="Open Sans"/>
                <w:color w:val="002060"/>
              </w:rPr>
            </w:pPr>
            <w:r w:rsidRPr="00C51882">
              <w:rPr>
                <w:rFonts w:ascii="Open Sans" w:hAnsi="Open Sans" w:cs="Open Sans"/>
                <w:color w:val="002060"/>
              </w:rPr>
              <w:t>If the concern results in immediate action to safeguard children, which may include ending placements, conducting in-person visits to children, or suspending new placements, the information is triangulated through the perspectives of both the social worker and the child.</w:t>
            </w:r>
          </w:p>
        </w:tc>
      </w:tr>
      <w:tr w:rsidR="00F02D86" w:rsidRPr="00430273" w14:paraId="42838EDC" w14:textId="77777777" w:rsidTr="2D30065D">
        <w:trPr>
          <w:trHeight w:val="300"/>
        </w:trPr>
        <w:tc>
          <w:tcPr>
            <w:tcW w:w="1770" w:type="dxa"/>
            <w:vMerge/>
          </w:tcPr>
          <w:p w14:paraId="1133C8D4" w14:textId="77777777" w:rsidR="00F02D86" w:rsidRPr="00430273" w:rsidRDefault="00F02D86" w:rsidP="005A057C">
            <w:pPr>
              <w:pStyle w:val="ListParagraph"/>
              <w:numPr>
                <w:ilvl w:val="0"/>
                <w:numId w:val="0"/>
              </w:numPr>
              <w:ind w:left="720"/>
              <w:rPr>
                <w:rFonts w:ascii="Open Sans" w:hAnsi="Open Sans" w:cs="Open Sans"/>
                <w:color w:val="002060"/>
              </w:rPr>
            </w:pPr>
          </w:p>
        </w:tc>
        <w:tc>
          <w:tcPr>
            <w:tcW w:w="846" w:type="dxa"/>
          </w:tcPr>
          <w:p w14:paraId="3A35FD1B" w14:textId="6DA957A3" w:rsidR="00F02D86" w:rsidRPr="00430273" w:rsidRDefault="00F02D86" w:rsidP="005A057C">
            <w:pPr>
              <w:rPr>
                <w:rFonts w:ascii="Open Sans" w:hAnsi="Open Sans" w:cs="Open Sans"/>
                <w:color w:val="002060"/>
              </w:rPr>
            </w:pPr>
            <w:r w:rsidRPr="00430273">
              <w:rPr>
                <w:rFonts w:ascii="Open Sans" w:hAnsi="Open Sans" w:cs="Open Sans"/>
                <w:color w:val="002060"/>
              </w:rPr>
              <w:t>1.3</w:t>
            </w:r>
          </w:p>
        </w:tc>
        <w:tc>
          <w:tcPr>
            <w:tcW w:w="7134" w:type="dxa"/>
          </w:tcPr>
          <w:p w14:paraId="17736F5A" w14:textId="3806CEF6" w:rsidR="00F02D86" w:rsidRPr="00430273" w:rsidRDefault="00F02D86" w:rsidP="005A057C">
            <w:pPr>
              <w:rPr>
                <w:rFonts w:ascii="Open Sans" w:hAnsi="Open Sans" w:cs="Open Sans"/>
                <w:color w:val="002060"/>
              </w:rPr>
            </w:pPr>
            <w:r w:rsidRPr="00430273">
              <w:rPr>
                <w:rFonts w:ascii="Open Sans" w:hAnsi="Open Sans" w:cs="Open Sans"/>
                <w:color w:val="002060"/>
              </w:rPr>
              <w:t>Decide if this is a child/household specific concern or an organisational concern.</w:t>
            </w:r>
          </w:p>
        </w:tc>
      </w:tr>
      <w:tr w:rsidR="00F02D86" w:rsidRPr="00430273" w14:paraId="13AA8D5E" w14:textId="77777777" w:rsidTr="2D30065D">
        <w:trPr>
          <w:trHeight w:val="300"/>
        </w:trPr>
        <w:tc>
          <w:tcPr>
            <w:tcW w:w="1770" w:type="dxa"/>
            <w:vMerge/>
          </w:tcPr>
          <w:p w14:paraId="1D84E3FB" w14:textId="77777777" w:rsidR="00F02D86" w:rsidRPr="00430273" w:rsidRDefault="00F02D86" w:rsidP="005A057C">
            <w:pPr>
              <w:pStyle w:val="ListParagraph"/>
              <w:numPr>
                <w:ilvl w:val="0"/>
                <w:numId w:val="0"/>
              </w:numPr>
              <w:ind w:left="720"/>
              <w:rPr>
                <w:rFonts w:ascii="Open Sans" w:hAnsi="Open Sans" w:cs="Open Sans"/>
                <w:color w:val="002060"/>
              </w:rPr>
            </w:pPr>
          </w:p>
        </w:tc>
        <w:tc>
          <w:tcPr>
            <w:tcW w:w="846" w:type="dxa"/>
          </w:tcPr>
          <w:p w14:paraId="0152DB2C" w14:textId="3C0583DB" w:rsidR="00F02D86" w:rsidRPr="00430273" w:rsidRDefault="00F02D86" w:rsidP="005A057C">
            <w:pPr>
              <w:rPr>
                <w:rFonts w:ascii="Open Sans" w:hAnsi="Open Sans" w:cs="Open Sans"/>
                <w:color w:val="002060"/>
              </w:rPr>
            </w:pPr>
            <w:r w:rsidRPr="00430273">
              <w:rPr>
                <w:rFonts w:ascii="Open Sans" w:hAnsi="Open Sans" w:cs="Open Sans"/>
                <w:color w:val="002060"/>
              </w:rPr>
              <w:t>1.4</w:t>
            </w:r>
          </w:p>
        </w:tc>
        <w:tc>
          <w:tcPr>
            <w:tcW w:w="7134" w:type="dxa"/>
          </w:tcPr>
          <w:p w14:paraId="4C0C6C7B" w14:textId="32F0F587" w:rsidR="00F02D86" w:rsidRPr="00430273" w:rsidRDefault="00F02D86" w:rsidP="005A057C">
            <w:pPr>
              <w:rPr>
                <w:rFonts w:ascii="Open Sans" w:hAnsi="Open Sans" w:cs="Open Sans"/>
                <w:color w:val="002060"/>
              </w:rPr>
            </w:pPr>
            <w:r w:rsidRPr="00430273">
              <w:rPr>
                <w:rFonts w:ascii="Open Sans" w:hAnsi="Open Sans" w:cs="Open Sans"/>
                <w:color w:val="002060"/>
              </w:rPr>
              <w:t xml:space="preserve">If the concern has reached the threshold to issue an Information Sharing Protocol confirm who will raise the notification. </w:t>
            </w:r>
            <w:r>
              <w:rPr>
                <w:rFonts w:ascii="Open Sans" w:hAnsi="Open Sans" w:cs="Open Sans"/>
                <w:color w:val="002060"/>
              </w:rPr>
              <w:t xml:space="preserve">Share any notification with the provider as per the requirements of the ISP. </w:t>
            </w:r>
          </w:p>
        </w:tc>
      </w:tr>
      <w:tr w:rsidR="00F02D86" w:rsidRPr="00430273" w14:paraId="7CFC572E" w14:textId="77777777" w:rsidTr="2D30065D">
        <w:trPr>
          <w:trHeight w:val="300"/>
        </w:trPr>
        <w:tc>
          <w:tcPr>
            <w:tcW w:w="1770" w:type="dxa"/>
            <w:vMerge/>
          </w:tcPr>
          <w:p w14:paraId="19890A5D" w14:textId="77777777" w:rsidR="00F02D86" w:rsidRPr="00430273" w:rsidRDefault="00F02D86" w:rsidP="005A057C">
            <w:pPr>
              <w:pStyle w:val="ListParagraph"/>
              <w:numPr>
                <w:ilvl w:val="0"/>
                <w:numId w:val="0"/>
              </w:numPr>
              <w:ind w:left="720"/>
              <w:rPr>
                <w:rFonts w:ascii="Open Sans" w:hAnsi="Open Sans" w:cs="Open Sans"/>
                <w:color w:val="002060"/>
              </w:rPr>
            </w:pPr>
          </w:p>
        </w:tc>
        <w:tc>
          <w:tcPr>
            <w:tcW w:w="846" w:type="dxa"/>
          </w:tcPr>
          <w:p w14:paraId="05E20869" w14:textId="50905868" w:rsidR="00F02D86" w:rsidRPr="00430273" w:rsidRDefault="00F02D86" w:rsidP="005A057C">
            <w:pPr>
              <w:rPr>
                <w:rFonts w:ascii="Open Sans" w:hAnsi="Open Sans" w:cs="Open Sans"/>
                <w:color w:val="002060"/>
              </w:rPr>
            </w:pPr>
            <w:r w:rsidRPr="00430273">
              <w:rPr>
                <w:rFonts w:ascii="Open Sans" w:hAnsi="Open Sans" w:cs="Open Sans"/>
                <w:color w:val="002060"/>
              </w:rPr>
              <w:t>1.5</w:t>
            </w:r>
          </w:p>
        </w:tc>
        <w:tc>
          <w:tcPr>
            <w:tcW w:w="7134" w:type="dxa"/>
          </w:tcPr>
          <w:p w14:paraId="10FE0B18" w14:textId="1F50D4AB" w:rsidR="00F02D86" w:rsidRPr="00430273" w:rsidRDefault="00F02D86" w:rsidP="005A057C">
            <w:pPr>
              <w:rPr>
                <w:rFonts w:ascii="Open Sans" w:hAnsi="Open Sans" w:cs="Open Sans"/>
                <w:color w:val="002060"/>
              </w:rPr>
            </w:pPr>
            <w:r w:rsidRPr="00430273">
              <w:rPr>
                <w:rFonts w:ascii="Open Sans" w:hAnsi="Open Sans" w:cs="Open Sans"/>
                <w:color w:val="002060"/>
              </w:rPr>
              <w:t xml:space="preserve">Check if the issue is required to be reported to Ofsted and consider whether this may result in registration suspension or other actions from the regulator. Confirm who will notify Ofsted if it has not </w:t>
            </w:r>
            <w:proofErr w:type="gramStart"/>
            <w:r w:rsidRPr="00430273">
              <w:rPr>
                <w:rFonts w:ascii="Open Sans" w:hAnsi="Open Sans" w:cs="Open Sans"/>
                <w:color w:val="002060"/>
              </w:rPr>
              <w:t>being</w:t>
            </w:r>
            <w:proofErr w:type="gramEnd"/>
            <w:r w:rsidRPr="00430273">
              <w:rPr>
                <w:rFonts w:ascii="Open Sans" w:hAnsi="Open Sans" w:cs="Open Sans"/>
                <w:color w:val="002060"/>
              </w:rPr>
              <w:t xml:space="preserve"> done already. </w:t>
            </w:r>
          </w:p>
        </w:tc>
      </w:tr>
      <w:tr w:rsidR="00F02D86" w:rsidRPr="00430273" w14:paraId="3BBFAFCA" w14:textId="77777777" w:rsidTr="2D30065D">
        <w:trPr>
          <w:trHeight w:val="300"/>
        </w:trPr>
        <w:tc>
          <w:tcPr>
            <w:tcW w:w="1770" w:type="dxa"/>
            <w:vMerge/>
          </w:tcPr>
          <w:p w14:paraId="303225E4" w14:textId="77777777" w:rsidR="00F02D86" w:rsidRPr="00430273" w:rsidRDefault="00F02D86" w:rsidP="005A057C">
            <w:pPr>
              <w:pStyle w:val="ListParagraph"/>
              <w:numPr>
                <w:ilvl w:val="0"/>
                <w:numId w:val="0"/>
              </w:numPr>
              <w:ind w:left="720"/>
              <w:rPr>
                <w:rFonts w:ascii="Open Sans" w:hAnsi="Open Sans" w:cs="Open Sans"/>
                <w:color w:val="002060"/>
              </w:rPr>
            </w:pPr>
          </w:p>
        </w:tc>
        <w:tc>
          <w:tcPr>
            <w:tcW w:w="846" w:type="dxa"/>
          </w:tcPr>
          <w:p w14:paraId="10FE98D6" w14:textId="05EB41FD" w:rsidR="00F02D86" w:rsidRPr="00430273" w:rsidRDefault="00F02D86" w:rsidP="005A057C">
            <w:pPr>
              <w:rPr>
                <w:rFonts w:ascii="Open Sans" w:hAnsi="Open Sans" w:cs="Open Sans"/>
                <w:color w:val="002060"/>
              </w:rPr>
            </w:pPr>
            <w:r w:rsidRPr="00430273">
              <w:rPr>
                <w:rFonts w:ascii="Open Sans" w:hAnsi="Open Sans" w:cs="Open Sans"/>
                <w:color w:val="002060"/>
              </w:rPr>
              <w:t>1.6</w:t>
            </w:r>
          </w:p>
        </w:tc>
        <w:tc>
          <w:tcPr>
            <w:tcW w:w="7134" w:type="dxa"/>
          </w:tcPr>
          <w:p w14:paraId="77A97A24" w14:textId="06F57257" w:rsidR="00F02D86" w:rsidRPr="00430273" w:rsidRDefault="00F02D86" w:rsidP="005A057C">
            <w:r w:rsidRPr="00430273">
              <w:rPr>
                <w:rFonts w:ascii="Open Sans" w:hAnsi="Open Sans" w:cs="Open Sans"/>
                <w:color w:val="002060"/>
              </w:rPr>
              <w:t xml:space="preserve">Confirm with Placements North West if the issue should result in contractual actions in relation to the </w:t>
            </w:r>
            <w:r>
              <w:rPr>
                <w:rFonts w:ascii="Open Sans" w:hAnsi="Open Sans" w:cs="Open Sans"/>
                <w:color w:val="002060"/>
              </w:rPr>
              <w:t>regional purchasing arrangements</w:t>
            </w:r>
            <w:r w:rsidRPr="00430273">
              <w:rPr>
                <w:rFonts w:ascii="Open Sans" w:hAnsi="Open Sans" w:cs="Open Sans"/>
                <w:color w:val="002060"/>
              </w:rPr>
              <w:t xml:space="preserve">. </w:t>
            </w:r>
            <w:r w:rsidR="00F7506A">
              <w:rPr>
                <w:rFonts w:ascii="Open Sans" w:hAnsi="Open Sans" w:cs="Open Sans"/>
                <w:color w:val="002060"/>
              </w:rPr>
              <w:t xml:space="preserve">Consider interdependencies for these, for example if provider is not being notified under the ISP this may impact on decision making around contractual actions. </w:t>
            </w:r>
          </w:p>
        </w:tc>
      </w:tr>
      <w:tr w:rsidR="00F02D86" w:rsidRPr="00430273" w14:paraId="5CE51F35" w14:textId="77777777" w:rsidTr="2D30065D">
        <w:trPr>
          <w:trHeight w:val="300"/>
        </w:trPr>
        <w:tc>
          <w:tcPr>
            <w:tcW w:w="1770" w:type="dxa"/>
            <w:vMerge/>
          </w:tcPr>
          <w:p w14:paraId="685D549A" w14:textId="77777777" w:rsidR="00F02D86" w:rsidRPr="00430273" w:rsidRDefault="00F02D86" w:rsidP="005A057C">
            <w:pPr>
              <w:pStyle w:val="ListParagraph"/>
              <w:numPr>
                <w:ilvl w:val="0"/>
                <w:numId w:val="0"/>
              </w:numPr>
              <w:ind w:left="720"/>
              <w:rPr>
                <w:rFonts w:ascii="Open Sans" w:hAnsi="Open Sans" w:cs="Open Sans"/>
                <w:color w:val="002060"/>
              </w:rPr>
            </w:pPr>
          </w:p>
        </w:tc>
        <w:tc>
          <w:tcPr>
            <w:tcW w:w="846" w:type="dxa"/>
          </w:tcPr>
          <w:p w14:paraId="1F8D2965" w14:textId="77EAF266" w:rsidR="00F02D86" w:rsidRPr="00430273" w:rsidRDefault="00F02D86" w:rsidP="005A057C">
            <w:pPr>
              <w:rPr>
                <w:rFonts w:ascii="Open Sans" w:hAnsi="Open Sans" w:cs="Open Sans"/>
                <w:color w:val="002060"/>
              </w:rPr>
            </w:pPr>
            <w:r w:rsidRPr="00430273">
              <w:rPr>
                <w:rFonts w:ascii="Open Sans" w:hAnsi="Open Sans" w:cs="Open Sans"/>
                <w:color w:val="002060"/>
              </w:rPr>
              <w:t>1.7</w:t>
            </w:r>
          </w:p>
        </w:tc>
        <w:tc>
          <w:tcPr>
            <w:tcW w:w="7134" w:type="dxa"/>
          </w:tcPr>
          <w:p w14:paraId="43C7A3D6" w14:textId="4404C22D" w:rsidR="00F02D86" w:rsidRPr="00430273" w:rsidRDefault="00F02D86" w:rsidP="005A057C">
            <w:pPr>
              <w:rPr>
                <w:rFonts w:ascii="Open Sans" w:hAnsi="Open Sans" w:cs="Open Sans"/>
                <w:color w:val="002060"/>
              </w:rPr>
            </w:pPr>
            <w:r w:rsidRPr="00430273">
              <w:rPr>
                <w:rFonts w:ascii="Open Sans" w:hAnsi="Open Sans" w:cs="Open Sans"/>
                <w:color w:val="002060"/>
              </w:rPr>
              <w:t xml:space="preserve">Confirm if the issue requires input from other internal services i.e., legal team, finance, procurement, information governance. Agree who will lead on seeking advice or if this is being done at a local authority basis. </w:t>
            </w:r>
          </w:p>
        </w:tc>
      </w:tr>
      <w:tr w:rsidR="00F02D86" w:rsidRPr="00430273" w14:paraId="3626F2BB" w14:textId="77777777" w:rsidTr="2D30065D">
        <w:trPr>
          <w:trHeight w:val="300"/>
        </w:trPr>
        <w:tc>
          <w:tcPr>
            <w:tcW w:w="1770" w:type="dxa"/>
            <w:vMerge/>
          </w:tcPr>
          <w:p w14:paraId="76998ECC" w14:textId="77777777" w:rsidR="00F02D86" w:rsidRPr="00430273" w:rsidRDefault="00F02D86" w:rsidP="005A057C">
            <w:pPr>
              <w:pStyle w:val="ListParagraph"/>
              <w:numPr>
                <w:ilvl w:val="0"/>
                <w:numId w:val="0"/>
              </w:numPr>
              <w:ind w:left="720"/>
              <w:rPr>
                <w:rFonts w:ascii="Open Sans" w:hAnsi="Open Sans" w:cs="Open Sans"/>
                <w:color w:val="002060"/>
              </w:rPr>
            </w:pPr>
          </w:p>
        </w:tc>
        <w:tc>
          <w:tcPr>
            <w:tcW w:w="846" w:type="dxa"/>
          </w:tcPr>
          <w:p w14:paraId="7C083126" w14:textId="6AB9394B" w:rsidR="00F02D86" w:rsidRPr="00430273" w:rsidRDefault="00F02D86" w:rsidP="005A057C">
            <w:pPr>
              <w:rPr>
                <w:rFonts w:ascii="Open Sans" w:hAnsi="Open Sans" w:cs="Open Sans"/>
                <w:color w:val="002060"/>
              </w:rPr>
            </w:pPr>
            <w:r>
              <w:rPr>
                <w:rFonts w:ascii="Open Sans" w:hAnsi="Open Sans" w:cs="Open Sans"/>
                <w:color w:val="002060"/>
              </w:rPr>
              <w:t>1.8</w:t>
            </w:r>
          </w:p>
        </w:tc>
        <w:tc>
          <w:tcPr>
            <w:tcW w:w="7134" w:type="dxa"/>
          </w:tcPr>
          <w:p w14:paraId="6152878C" w14:textId="1784CF8D" w:rsidR="00F02D86" w:rsidRPr="00430273" w:rsidRDefault="00F02D86" w:rsidP="005A057C">
            <w:pPr>
              <w:rPr>
                <w:rFonts w:ascii="Open Sans" w:hAnsi="Open Sans" w:cs="Open Sans"/>
                <w:color w:val="002060"/>
              </w:rPr>
            </w:pPr>
            <w:r>
              <w:rPr>
                <w:rFonts w:ascii="Open Sans" w:hAnsi="Open Sans" w:cs="Open Sans"/>
                <w:color w:val="002060"/>
              </w:rPr>
              <w:t xml:space="preserve">Update the provider as appropriate on considerations and potential initial actions being explored. </w:t>
            </w:r>
          </w:p>
        </w:tc>
      </w:tr>
      <w:tr w:rsidR="00F431AC" w:rsidRPr="00430273" w14:paraId="7B0FB1D8" w14:textId="77777777" w:rsidTr="2D30065D">
        <w:trPr>
          <w:trHeight w:val="300"/>
        </w:trPr>
        <w:tc>
          <w:tcPr>
            <w:tcW w:w="1770" w:type="dxa"/>
            <w:vMerge w:val="restart"/>
            <w:shd w:val="clear" w:color="auto" w:fill="E5E5E5"/>
          </w:tcPr>
          <w:p w14:paraId="69F48050" w14:textId="2936D073" w:rsidR="00F431AC" w:rsidRPr="00430273" w:rsidRDefault="00F431AC" w:rsidP="005A057C">
            <w:pPr>
              <w:rPr>
                <w:rFonts w:ascii="Open Sans" w:hAnsi="Open Sans" w:cs="Open Sans"/>
                <w:color w:val="002060"/>
              </w:rPr>
            </w:pPr>
            <w:r w:rsidRPr="00430273">
              <w:rPr>
                <w:rFonts w:ascii="Open Sans" w:hAnsi="Open Sans" w:cs="Open Sans"/>
                <w:b/>
                <w:bCs/>
                <w:color w:val="002060"/>
              </w:rPr>
              <w:t>2. Gathering Information</w:t>
            </w:r>
          </w:p>
        </w:tc>
        <w:tc>
          <w:tcPr>
            <w:tcW w:w="846" w:type="dxa"/>
          </w:tcPr>
          <w:p w14:paraId="75E06E6E" w14:textId="057144F4" w:rsidR="00F431AC" w:rsidRPr="00430273" w:rsidRDefault="00F431AC" w:rsidP="005A057C">
            <w:pPr>
              <w:rPr>
                <w:rFonts w:ascii="Open Sans" w:hAnsi="Open Sans" w:cs="Open Sans"/>
                <w:color w:val="002060"/>
              </w:rPr>
            </w:pPr>
            <w:r w:rsidRPr="00430273">
              <w:rPr>
                <w:rFonts w:ascii="Open Sans" w:hAnsi="Open Sans" w:cs="Open Sans"/>
                <w:color w:val="002060"/>
              </w:rPr>
              <w:t>2.1</w:t>
            </w:r>
          </w:p>
        </w:tc>
        <w:tc>
          <w:tcPr>
            <w:tcW w:w="7134" w:type="dxa"/>
          </w:tcPr>
          <w:p w14:paraId="3F2EA228" w14:textId="2411949D" w:rsidR="00F431AC" w:rsidRPr="00430273" w:rsidRDefault="00F431AC" w:rsidP="005A057C">
            <w:pPr>
              <w:rPr>
                <w:rFonts w:ascii="Open Sans" w:hAnsi="Open Sans" w:cs="Open Sans"/>
                <w:color w:val="002060"/>
              </w:rPr>
            </w:pPr>
            <w:r w:rsidRPr="00430273">
              <w:rPr>
                <w:rFonts w:ascii="Open Sans" w:hAnsi="Open Sans" w:cs="Open Sans"/>
                <w:color w:val="002060"/>
              </w:rPr>
              <w:t xml:space="preserve">If it is necessary to carry out a visit to the provider. Consider if it is appropriate to do a joint visit with social care colleagues or any other placing authorities. Consider the impact of the issue on the child, their progress and outcomes and whether the issue presents a risk to the child. </w:t>
            </w:r>
          </w:p>
        </w:tc>
      </w:tr>
      <w:tr w:rsidR="00F431AC" w:rsidRPr="00430273" w14:paraId="77CBD74D" w14:textId="77777777" w:rsidTr="2D30065D">
        <w:trPr>
          <w:trHeight w:val="300"/>
        </w:trPr>
        <w:tc>
          <w:tcPr>
            <w:tcW w:w="1770" w:type="dxa"/>
            <w:vMerge/>
          </w:tcPr>
          <w:p w14:paraId="1F112561" w14:textId="77777777" w:rsidR="00F431AC" w:rsidRPr="00430273" w:rsidRDefault="00F431AC" w:rsidP="005A057C">
            <w:pPr>
              <w:ind w:left="720" w:hanging="360"/>
              <w:rPr>
                <w:rFonts w:ascii="Open Sans" w:hAnsi="Open Sans" w:cs="Open Sans"/>
                <w:color w:val="002060"/>
              </w:rPr>
            </w:pPr>
          </w:p>
        </w:tc>
        <w:tc>
          <w:tcPr>
            <w:tcW w:w="846" w:type="dxa"/>
          </w:tcPr>
          <w:p w14:paraId="3511FF02" w14:textId="2ABDEB58" w:rsidR="00F431AC" w:rsidRPr="00430273" w:rsidRDefault="00F431AC" w:rsidP="005A057C">
            <w:pPr>
              <w:rPr>
                <w:rFonts w:ascii="Open Sans" w:hAnsi="Open Sans" w:cs="Open Sans"/>
                <w:color w:val="002060"/>
              </w:rPr>
            </w:pPr>
            <w:r w:rsidRPr="00430273">
              <w:rPr>
                <w:rFonts w:ascii="Open Sans" w:hAnsi="Open Sans" w:cs="Open Sans"/>
                <w:color w:val="002060"/>
              </w:rPr>
              <w:t>2.2</w:t>
            </w:r>
          </w:p>
        </w:tc>
        <w:tc>
          <w:tcPr>
            <w:tcW w:w="7134" w:type="dxa"/>
          </w:tcPr>
          <w:p w14:paraId="24269917" w14:textId="62D135DB" w:rsidR="00F431AC" w:rsidRPr="00430273" w:rsidRDefault="00F431AC" w:rsidP="005A057C">
            <w:pPr>
              <w:rPr>
                <w:rFonts w:ascii="Open Sans" w:hAnsi="Open Sans" w:cs="Open Sans"/>
                <w:color w:val="002060"/>
              </w:rPr>
            </w:pPr>
            <w:r w:rsidRPr="00430273">
              <w:rPr>
                <w:rFonts w:ascii="Open Sans" w:hAnsi="Open Sans" w:cs="Open Sans"/>
                <w:color w:val="002060"/>
              </w:rPr>
              <w:t xml:space="preserve">Lead authority </w:t>
            </w:r>
            <w:r>
              <w:rPr>
                <w:rFonts w:ascii="Open Sans" w:hAnsi="Open Sans" w:cs="Open Sans"/>
                <w:color w:val="002060"/>
              </w:rPr>
              <w:t xml:space="preserve">or single delegated party </w:t>
            </w:r>
            <w:r w:rsidRPr="00430273">
              <w:rPr>
                <w:rFonts w:ascii="Open Sans" w:hAnsi="Open Sans" w:cs="Open Sans"/>
                <w:color w:val="002060"/>
              </w:rPr>
              <w:t xml:space="preserve">to request from provider a list of placing local authorities including those from outside the North West. </w:t>
            </w:r>
          </w:p>
        </w:tc>
      </w:tr>
      <w:tr w:rsidR="00F431AC" w:rsidRPr="00430273" w14:paraId="0C29ADB8" w14:textId="77777777" w:rsidTr="2D30065D">
        <w:trPr>
          <w:trHeight w:val="300"/>
        </w:trPr>
        <w:tc>
          <w:tcPr>
            <w:tcW w:w="1770" w:type="dxa"/>
            <w:vMerge/>
          </w:tcPr>
          <w:p w14:paraId="19B0171B" w14:textId="77777777" w:rsidR="00F431AC" w:rsidRPr="00430273" w:rsidRDefault="00F431AC" w:rsidP="005A057C">
            <w:pPr>
              <w:ind w:left="720" w:hanging="360"/>
              <w:rPr>
                <w:rFonts w:ascii="Open Sans" w:hAnsi="Open Sans" w:cs="Open Sans"/>
                <w:color w:val="002060"/>
              </w:rPr>
            </w:pPr>
          </w:p>
        </w:tc>
        <w:tc>
          <w:tcPr>
            <w:tcW w:w="846" w:type="dxa"/>
          </w:tcPr>
          <w:p w14:paraId="7C1EED18" w14:textId="0D132D2D" w:rsidR="00F431AC" w:rsidRPr="00430273" w:rsidRDefault="00F431AC" w:rsidP="005A057C">
            <w:pPr>
              <w:rPr>
                <w:rFonts w:ascii="Open Sans" w:hAnsi="Open Sans" w:cs="Open Sans"/>
                <w:color w:val="002060"/>
              </w:rPr>
            </w:pPr>
            <w:r w:rsidRPr="00430273">
              <w:rPr>
                <w:rFonts w:ascii="Open Sans" w:hAnsi="Open Sans" w:cs="Open Sans"/>
                <w:color w:val="002060"/>
              </w:rPr>
              <w:t>2.3</w:t>
            </w:r>
          </w:p>
        </w:tc>
        <w:tc>
          <w:tcPr>
            <w:tcW w:w="7134" w:type="dxa"/>
          </w:tcPr>
          <w:p w14:paraId="620F9DE8" w14:textId="0D42B0C0" w:rsidR="00F431AC" w:rsidRPr="00430273" w:rsidRDefault="00F431AC" w:rsidP="005A057C">
            <w:pPr>
              <w:rPr>
                <w:rFonts w:ascii="Open Sans" w:hAnsi="Open Sans" w:cs="Open Sans"/>
                <w:color w:val="002060"/>
              </w:rPr>
            </w:pPr>
            <w:r w:rsidRPr="00430273">
              <w:rPr>
                <w:rFonts w:ascii="Open Sans" w:hAnsi="Open Sans" w:cs="Open Sans"/>
                <w:color w:val="002060"/>
              </w:rPr>
              <w:t>Depending on the nature of the issue, confirm who will request relevant documentation from the provider. This may include, notifiable events, number of missing episodes, policy, records/logs, training plans, complaints, supervision records, staffing rotas, risk assessments, care plans.</w:t>
            </w:r>
            <w:r>
              <w:rPr>
                <w:rFonts w:ascii="Open Sans" w:hAnsi="Open Sans" w:cs="Open Sans"/>
                <w:color w:val="002060"/>
              </w:rPr>
              <w:t xml:space="preserve"> Depending on the expertise of the lead other professional opinions may be sought on these materials to avoid misinterpretation. </w:t>
            </w:r>
          </w:p>
        </w:tc>
      </w:tr>
      <w:tr w:rsidR="00F431AC" w:rsidRPr="00430273" w14:paraId="56400D97" w14:textId="77777777" w:rsidTr="2D30065D">
        <w:trPr>
          <w:trHeight w:val="300"/>
        </w:trPr>
        <w:tc>
          <w:tcPr>
            <w:tcW w:w="1770" w:type="dxa"/>
            <w:vMerge/>
          </w:tcPr>
          <w:p w14:paraId="67F6B889" w14:textId="77777777" w:rsidR="00F431AC" w:rsidRPr="00430273" w:rsidRDefault="00F431AC" w:rsidP="005A057C">
            <w:pPr>
              <w:ind w:left="720" w:hanging="360"/>
              <w:rPr>
                <w:rFonts w:ascii="Open Sans" w:hAnsi="Open Sans" w:cs="Open Sans"/>
                <w:color w:val="002060"/>
              </w:rPr>
            </w:pPr>
          </w:p>
        </w:tc>
        <w:tc>
          <w:tcPr>
            <w:tcW w:w="846" w:type="dxa"/>
          </w:tcPr>
          <w:p w14:paraId="0E369270" w14:textId="6EE57A60" w:rsidR="00F431AC" w:rsidRPr="00430273" w:rsidRDefault="00F431AC" w:rsidP="005A057C">
            <w:pPr>
              <w:rPr>
                <w:rFonts w:ascii="Open Sans" w:hAnsi="Open Sans" w:cs="Open Sans"/>
                <w:color w:val="002060"/>
              </w:rPr>
            </w:pPr>
            <w:r w:rsidRPr="00430273">
              <w:rPr>
                <w:rFonts w:ascii="Open Sans" w:hAnsi="Open Sans" w:cs="Open Sans"/>
                <w:color w:val="002060"/>
              </w:rPr>
              <w:t>2.4</w:t>
            </w:r>
          </w:p>
        </w:tc>
        <w:tc>
          <w:tcPr>
            <w:tcW w:w="7134" w:type="dxa"/>
          </w:tcPr>
          <w:p w14:paraId="35FA168E" w14:textId="6B20C733" w:rsidR="00F431AC" w:rsidRPr="00430273" w:rsidRDefault="00F431AC" w:rsidP="005A057C">
            <w:pPr>
              <w:rPr>
                <w:rFonts w:ascii="Open Sans" w:hAnsi="Open Sans" w:cs="Open Sans"/>
                <w:color w:val="002060"/>
              </w:rPr>
            </w:pPr>
            <w:r w:rsidRPr="00430273">
              <w:rPr>
                <w:rFonts w:ascii="Open Sans" w:hAnsi="Open Sans" w:cs="Open Sans"/>
                <w:color w:val="002060"/>
              </w:rPr>
              <w:t xml:space="preserve">Confirm who will ask the provider what action they are taking to address the issue if there are multiple actions, request the provider </w:t>
            </w:r>
            <w:r w:rsidRPr="00430273">
              <w:rPr>
                <w:rFonts w:ascii="Open Sans" w:hAnsi="Open Sans" w:cs="Open Sans"/>
                <w:color w:val="002060"/>
              </w:rPr>
              <w:lastRenderedPageBreak/>
              <w:t xml:space="preserve">to format these within an action plan so there are clear leads and timescales. </w:t>
            </w:r>
          </w:p>
        </w:tc>
      </w:tr>
      <w:tr w:rsidR="00F431AC" w:rsidRPr="00430273" w14:paraId="733D407A" w14:textId="77777777" w:rsidTr="2D30065D">
        <w:trPr>
          <w:trHeight w:val="300"/>
        </w:trPr>
        <w:tc>
          <w:tcPr>
            <w:tcW w:w="1770" w:type="dxa"/>
            <w:vMerge/>
          </w:tcPr>
          <w:p w14:paraId="2B9B678F" w14:textId="77777777" w:rsidR="00F431AC" w:rsidRPr="00430273" w:rsidRDefault="00F431AC" w:rsidP="005A057C">
            <w:pPr>
              <w:ind w:left="720" w:hanging="360"/>
              <w:rPr>
                <w:rFonts w:ascii="Open Sans" w:hAnsi="Open Sans" w:cs="Open Sans"/>
                <w:color w:val="002060"/>
              </w:rPr>
            </w:pPr>
          </w:p>
        </w:tc>
        <w:tc>
          <w:tcPr>
            <w:tcW w:w="846" w:type="dxa"/>
          </w:tcPr>
          <w:p w14:paraId="5C6D7161" w14:textId="19C81CE3" w:rsidR="00F431AC" w:rsidRPr="00430273" w:rsidRDefault="00F431AC" w:rsidP="005A057C">
            <w:pPr>
              <w:rPr>
                <w:rFonts w:ascii="Open Sans" w:hAnsi="Open Sans" w:cs="Open Sans"/>
                <w:color w:val="002060"/>
              </w:rPr>
            </w:pPr>
            <w:r w:rsidRPr="00430273">
              <w:rPr>
                <w:rFonts w:ascii="Open Sans" w:hAnsi="Open Sans" w:cs="Open Sans"/>
                <w:color w:val="002060"/>
              </w:rPr>
              <w:t>2.5</w:t>
            </w:r>
          </w:p>
        </w:tc>
        <w:tc>
          <w:tcPr>
            <w:tcW w:w="7134" w:type="dxa"/>
          </w:tcPr>
          <w:p w14:paraId="7256490C" w14:textId="585DF9B7" w:rsidR="00F431AC" w:rsidRPr="00430273" w:rsidRDefault="00F431AC" w:rsidP="005A057C">
            <w:pPr>
              <w:rPr>
                <w:rFonts w:ascii="Open Sans" w:hAnsi="Open Sans" w:cs="Open Sans"/>
                <w:color w:val="002060"/>
              </w:rPr>
            </w:pPr>
            <w:r w:rsidRPr="00430273">
              <w:rPr>
                <w:rFonts w:ascii="Open Sans" w:hAnsi="Open Sans" w:cs="Open Sans"/>
                <w:color w:val="002060"/>
              </w:rPr>
              <w:t xml:space="preserve">Check most recent Ofsted full and interim inspection reports for any reference to the issue, at what point was the provider aware of the issue and did they respond accordingly. </w:t>
            </w:r>
          </w:p>
        </w:tc>
      </w:tr>
      <w:tr w:rsidR="00F431AC" w:rsidRPr="00430273" w14:paraId="04D4FCE2" w14:textId="77777777" w:rsidTr="2D30065D">
        <w:trPr>
          <w:trHeight w:val="300"/>
        </w:trPr>
        <w:tc>
          <w:tcPr>
            <w:tcW w:w="1770" w:type="dxa"/>
            <w:vMerge/>
            <w:shd w:val="clear" w:color="auto" w:fill="E5E5E5"/>
          </w:tcPr>
          <w:p w14:paraId="29F25835" w14:textId="77777777" w:rsidR="00F431AC" w:rsidRPr="00430273" w:rsidRDefault="00F431AC" w:rsidP="005A057C">
            <w:pPr>
              <w:ind w:left="720" w:hanging="360"/>
              <w:rPr>
                <w:rFonts w:ascii="Open Sans" w:hAnsi="Open Sans" w:cs="Open Sans"/>
                <w:color w:val="002060"/>
              </w:rPr>
            </w:pPr>
          </w:p>
        </w:tc>
        <w:tc>
          <w:tcPr>
            <w:tcW w:w="846" w:type="dxa"/>
          </w:tcPr>
          <w:p w14:paraId="7A0DF4DE" w14:textId="4773DB3C" w:rsidR="00F431AC" w:rsidRPr="00430273" w:rsidRDefault="00F431AC" w:rsidP="005A057C">
            <w:pPr>
              <w:rPr>
                <w:rFonts w:ascii="Open Sans" w:hAnsi="Open Sans" w:cs="Open Sans"/>
                <w:color w:val="002060"/>
              </w:rPr>
            </w:pPr>
            <w:r w:rsidRPr="00430273">
              <w:rPr>
                <w:rFonts w:ascii="Open Sans" w:hAnsi="Open Sans" w:cs="Open Sans"/>
                <w:color w:val="002060"/>
              </w:rPr>
              <w:t>2.5</w:t>
            </w:r>
          </w:p>
        </w:tc>
        <w:tc>
          <w:tcPr>
            <w:tcW w:w="7134" w:type="dxa"/>
          </w:tcPr>
          <w:p w14:paraId="512EA0A0" w14:textId="3DA561C1" w:rsidR="00F431AC" w:rsidRPr="00430273" w:rsidRDefault="00F431AC" w:rsidP="005A057C">
            <w:pPr>
              <w:rPr>
                <w:rFonts w:ascii="Open Sans" w:hAnsi="Open Sans" w:cs="Open Sans"/>
                <w:color w:val="002060"/>
              </w:rPr>
            </w:pPr>
            <w:r w:rsidRPr="00430273">
              <w:rPr>
                <w:rFonts w:ascii="Open Sans" w:hAnsi="Open Sans" w:cs="Open Sans"/>
                <w:color w:val="002060"/>
              </w:rPr>
              <w:t xml:space="preserve">Consider where within the Fostering Services: National Minimum Standards the IFA needs to focus any action plan. This can be a helpful format for organising actions. </w:t>
            </w:r>
          </w:p>
        </w:tc>
      </w:tr>
      <w:tr w:rsidR="00F431AC" w:rsidRPr="00430273" w14:paraId="4FEEFB93" w14:textId="77777777" w:rsidTr="2D30065D">
        <w:trPr>
          <w:trHeight w:val="300"/>
        </w:trPr>
        <w:tc>
          <w:tcPr>
            <w:tcW w:w="1770" w:type="dxa"/>
            <w:vMerge/>
            <w:shd w:val="clear" w:color="auto" w:fill="E5E5E5"/>
          </w:tcPr>
          <w:p w14:paraId="1E334A5D" w14:textId="77777777" w:rsidR="00F431AC" w:rsidRPr="00430273" w:rsidRDefault="00F431AC" w:rsidP="005A057C">
            <w:pPr>
              <w:ind w:left="720" w:hanging="360"/>
              <w:rPr>
                <w:rFonts w:ascii="Open Sans" w:hAnsi="Open Sans" w:cs="Open Sans"/>
                <w:color w:val="002060"/>
              </w:rPr>
            </w:pPr>
          </w:p>
        </w:tc>
        <w:tc>
          <w:tcPr>
            <w:tcW w:w="846" w:type="dxa"/>
          </w:tcPr>
          <w:p w14:paraId="30B8894F" w14:textId="5628A4FB" w:rsidR="00F431AC" w:rsidRPr="00430273" w:rsidRDefault="00F431AC" w:rsidP="005A057C">
            <w:pPr>
              <w:rPr>
                <w:rFonts w:ascii="Open Sans" w:hAnsi="Open Sans" w:cs="Open Sans"/>
                <w:color w:val="002060"/>
              </w:rPr>
            </w:pPr>
            <w:r>
              <w:rPr>
                <w:rFonts w:ascii="Open Sans" w:hAnsi="Open Sans" w:cs="Open Sans"/>
                <w:color w:val="002060"/>
              </w:rPr>
              <w:t>2.6</w:t>
            </w:r>
          </w:p>
        </w:tc>
        <w:tc>
          <w:tcPr>
            <w:tcW w:w="7134" w:type="dxa"/>
          </w:tcPr>
          <w:p w14:paraId="32786607" w14:textId="146F8A8D" w:rsidR="00F431AC" w:rsidRPr="00430273" w:rsidRDefault="00F431AC" w:rsidP="005A057C">
            <w:pPr>
              <w:rPr>
                <w:rFonts w:ascii="Open Sans" w:hAnsi="Open Sans" w:cs="Open Sans"/>
                <w:color w:val="002060"/>
              </w:rPr>
            </w:pPr>
            <w:r>
              <w:rPr>
                <w:rFonts w:ascii="Open Sans" w:hAnsi="Open Sans" w:cs="Open Sans"/>
                <w:color w:val="002060"/>
              </w:rPr>
              <w:t xml:space="preserve">Following information being gathered the provider should be updated with expected next steps and expected timescales for them to receive an update. </w:t>
            </w:r>
          </w:p>
        </w:tc>
      </w:tr>
      <w:tr w:rsidR="00F431AC" w:rsidRPr="00430273" w14:paraId="0F73D63E" w14:textId="77777777" w:rsidTr="2D30065D">
        <w:trPr>
          <w:trHeight w:val="300"/>
        </w:trPr>
        <w:tc>
          <w:tcPr>
            <w:tcW w:w="1770" w:type="dxa"/>
            <w:vMerge w:val="restart"/>
            <w:shd w:val="clear" w:color="auto" w:fill="E5E5E5"/>
          </w:tcPr>
          <w:p w14:paraId="27354865" w14:textId="08604A1D" w:rsidR="00F431AC" w:rsidRPr="00430273" w:rsidRDefault="00F431AC" w:rsidP="005A057C">
            <w:pPr>
              <w:rPr>
                <w:rFonts w:ascii="Open Sans" w:hAnsi="Open Sans" w:cs="Open Sans"/>
                <w:color w:val="002060"/>
              </w:rPr>
            </w:pPr>
            <w:r w:rsidRPr="00430273">
              <w:rPr>
                <w:rFonts w:ascii="Open Sans" w:hAnsi="Open Sans" w:cs="Open Sans"/>
                <w:b/>
                <w:bCs/>
                <w:color w:val="002060"/>
              </w:rPr>
              <w:t>3. Partnership approach</w:t>
            </w:r>
          </w:p>
        </w:tc>
        <w:tc>
          <w:tcPr>
            <w:tcW w:w="846" w:type="dxa"/>
          </w:tcPr>
          <w:p w14:paraId="3AB03973" w14:textId="242F071B" w:rsidR="00F431AC" w:rsidRPr="00430273" w:rsidRDefault="00F431AC" w:rsidP="005A057C">
            <w:pPr>
              <w:rPr>
                <w:rFonts w:ascii="Open Sans" w:hAnsi="Open Sans" w:cs="Open Sans"/>
                <w:color w:val="002060"/>
              </w:rPr>
            </w:pPr>
            <w:r w:rsidRPr="00430273">
              <w:rPr>
                <w:rFonts w:ascii="Open Sans" w:hAnsi="Open Sans" w:cs="Open Sans"/>
                <w:color w:val="002060"/>
              </w:rPr>
              <w:t>3.1</w:t>
            </w:r>
          </w:p>
        </w:tc>
        <w:tc>
          <w:tcPr>
            <w:tcW w:w="7134" w:type="dxa"/>
          </w:tcPr>
          <w:p w14:paraId="23BFC84C" w14:textId="2CF5B89C" w:rsidR="00F431AC" w:rsidRPr="00430273" w:rsidRDefault="00F431AC" w:rsidP="005A057C">
            <w:pPr>
              <w:rPr>
                <w:rFonts w:ascii="Open Sans" w:hAnsi="Open Sans" w:cs="Open Sans"/>
                <w:color w:val="002060"/>
              </w:rPr>
            </w:pPr>
            <w:r w:rsidRPr="00430273">
              <w:rPr>
                <w:rFonts w:ascii="Open Sans" w:hAnsi="Open Sans" w:cs="Open Sans"/>
                <w:color w:val="002060"/>
              </w:rPr>
              <w:t>Where there is more than one placing authority with the provider and the concerns are organisational, convene a meeting of relevant parties; this may include host authority and placing authorities. Use a panel approach invite any other relevant professionals and partners i.e., LADO, safeguarding teams, advocates, independent visitors, IROs, the Police, health, education, any voluntary and community sector partners. Ofsted to be notified if further significant concerns are raised following collaborative meeting.</w:t>
            </w:r>
          </w:p>
        </w:tc>
      </w:tr>
      <w:tr w:rsidR="00F431AC" w:rsidRPr="00430273" w14:paraId="0630A35E" w14:textId="77777777" w:rsidTr="2D30065D">
        <w:trPr>
          <w:trHeight w:val="300"/>
        </w:trPr>
        <w:tc>
          <w:tcPr>
            <w:tcW w:w="1770" w:type="dxa"/>
            <w:vMerge/>
          </w:tcPr>
          <w:p w14:paraId="10C348F8" w14:textId="77777777" w:rsidR="00F431AC" w:rsidRPr="00430273" w:rsidRDefault="00F431AC" w:rsidP="005A057C">
            <w:pPr>
              <w:ind w:left="720" w:hanging="360"/>
              <w:rPr>
                <w:rFonts w:ascii="Open Sans" w:hAnsi="Open Sans" w:cs="Open Sans"/>
                <w:color w:val="002060"/>
              </w:rPr>
            </w:pPr>
          </w:p>
        </w:tc>
        <w:tc>
          <w:tcPr>
            <w:tcW w:w="846" w:type="dxa"/>
          </w:tcPr>
          <w:p w14:paraId="0F4CCDC9" w14:textId="018F99E0" w:rsidR="00F431AC" w:rsidRPr="00430273" w:rsidRDefault="00F431AC" w:rsidP="005A057C">
            <w:pPr>
              <w:rPr>
                <w:rFonts w:ascii="Open Sans" w:hAnsi="Open Sans" w:cs="Open Sans"/>
                <w:color w:val="002060"/>
              </w:rPr>
            </w:pPr>
            <w:r w:rsidRPr="00430273">
              <w:rPr>
                <w:rFonts w:ascii="Open Sans" w:hAnsi="Open Sans" w:cs="Open Sans"/>
                <w:color w:val="002060"/>
              </w:rPr>
              <w:t>3.2</w:t>
            </w:r>
          </w:p>
        </w:tc>
        <w:tc>
          <w:tcPr>
            <w:tcW w:w="7134" w:type="dxa"/>
          </w:tcPr>
          <w:p w14:paraId="69EEB8B3" w14:textId="5CF98227" w:rsidR="00F431AC" w:rsidRPr="00430273" w:rsidRDefault="00F431AC" w:rsidP="005A057C">
            <w:pPr>
              <w:rPr>
                <w:rFonts w:ascii="Open Sans" w:hAnsi="Open Sans" w:cs="Open Sans"/>
                <w:color w:val="002060"/>
              </w:rPr>
            </w:pPr>
            <w:r w:rsidRPr="00430273">
              <w:rPr>
                <w:rFonts w:ascii="Open Sans" w:hAnsi="Open Sans" w:cs="Open Sans"/>
                <w:color w:val="002060"/>
              </w:rPr>
              <w:t xml:space="preserve">Stakeholder authorities to </w:t>
            </w:r>
            <w:r>
              <w:rPr>
                <w:rFonts w:ascii="Open Sans" w:hAnsi="Open Sans" w:cs="Open Sans"/>
                <w:color w:val="002060"/>
              </w:rPr>
              <w:t xml:space="preserve">agree </w:t>
            </w:r>
            <w:r w:rsidRPr="00430273">
              <w:rPr>
                <w:rFonts w:ascii="Open Sans" w:hAnsi="Open Sans" w:cs="Open Sans"/>
                <w:color w:val="002060"/>
              </w:rPr>
              <w:t xml:space="preserve">appropriate action plan, who will lead on actions, when the action will be considered closed and the timescale for review. </w:t>
            </w:r>
          </w:p>
        </w:tc>
      </w:tr>
      <w:tr w:rsidR="00F431AC" w:rsidRPr="00430273" w14:paraId="01382550" w14:textId="77777777" w:rsidTr="2D30065D">
        <w:trPr>
          <w:trHeight w:val="300"/>
        </w:trPr>
        <w:tc>
          <w:tcPr>
            <w:tcW w:w="1770" w:type="dxa"/>
            <w:vMerge/>
            <w:shd w:val="clear" w:color="auto" w:fill="E5E5E5"/>
          </w:tcPr>
          <w:p w14:paraId="4297DEE4" w14:textId="77777777" w:rsidR="00F431AC" w:rsidRPr="00430273" w:rsidRDefault="00F431AC" w:rsidP="005A057C">
            <w:pPr>
              <w:ind w:left="720" w:hanging="360"/>
              <w:rPr>
                <w:rFonts w:ascii="Open Sans" w:hAnsi="Open Sans" w:cs="Open Sans"/>
                <w:color w:val="002060"/>
              </w:rPr>
            </w:pPr>
          </w:p>
        </w:tc>
        <w:tc>
          <w:tcPr>
            <w:tcW w:w="846" w:type="dxa"/>
          </w:tcPr>
          <w:p w14:paraId="2B755987" w14:textId="34666A17" w:rsidR="00F431AC" w:rsidRPr="00430273" w:rsidRDefault="00F431AC" w:rsidP="005A057C">
            <w:pPr>
              <w:rPr>
                <w:rFonts w:ascii="Open Sans" w:hAnsi="Open Sans" w:cs="Open Sans"/>
                <w:color w:val="002060"/>
              </w:rPr>
            </w:pPr>
            <w:r w:rsidRPr="00430273">
              <w:rPr>
                <w:rFonts w:ascii="Open Sans" w:hAnsi="Open Sans" w:cs="Open Sans"/>
                <w:color w:val="002060"/>
              </w:rPr>
              <w:t>3.3</w:t>
            </w:r>
          </w:p>
        </w:tc>
        <w:tc>
          <w:tcPr>
            <w:tcW w:w="7134" w:type="dxa"/>
          </w:tcPr>
          <w:p w14:paraId="574EB30F" w14:textId="71E7B2B8" w:rsidR="00F431AC" w:rsidRPr="00430273" w:rsidRDefault="00F431AC" w:rsidP="005A057C">
            <w:pPr>
              <w:rPr>
                <w:rFonts w:ascii="Open Sans" w:hAnsi="Open Sans" w:cs="Open Sans"/>
                <w:color w:val="002060"/>
              </w:rPr>
            </w:pPr>
            <w:r w:rsidRPr="00430273">
              <w:rPr>
                <w:rFonts w:ascii="Open Sans" w:hAnsi="Open Sans" w:cs="Open Sans"/>
                <w:color w:val="002060"/>
              </w:rPr>
              <w:t xml:space="preserve">Set regular review meetings to check progress and on completion of actions, where appropriate inform partners or rescind any issued ISP notification.  </w:t>
            </w:r>
          </w:p>
        </w:tc>
      </w:tr>
      <w:tr w:rsidR="00F431AC" w:rsidRPr="00430273" w14:paraId="25B1242A" w14:textId="77777777" w:rsidTr="2D30065D">
        <w:trPr>
          <w:trHeight w:val="300"/>
        </w:trPr>
        <w:tc>
          <w:tcPr>
            <w:tcW w:w="1770" w:type="dxa"/>
            <w:vMerge/>
            <w:shd w:val="clear" w:color="auto" w:fill="E5E5E5"/>
          </w:tcPr>
          <w:p w14:paraId="79AB43A0" w14:textId="77777777" w:rsidR="00F431AC" w:rsidRPr="00430273" w:rsidRDefault="00F431AC" w:rsidP="005A057C">
            <w:pPr>
              <w:ind w:left="720" w:hanging="360"/>
              <w:rPr>
                <w:rFonts w:ascii="Open Sans" w:hAnsi="Open Sans" w:cs="Open Sans"/>
                <w:color w:val="002060"/>
              </w:rPr>
            </w:pPr>
          </w:p>
        </w:tc>
        <w:tc>
          <w:tcPr>
            <w:tcW w:w="846" w:type="dxa"/>
          </w:tcPr>
          <w:p w14:paraId="3A4E48C9" w14:textId="79F034A9" w:rsidR="00F431AC" w:rsidRPr="00430273" w:rsidRDefault="00F431AC" w:rsidP="005A057C">
            <w:pPr>
              <w:rPr>
                <w:rFonts w:ascii="Open Sans" w:hAnsi="Open Sans" w:cs="Open Sans"/>
                <w:color w:val="002060"/>
              </w:rPr>
            </w:pPr>
            <w:r>
              <w:rPr>
                <w:rFonts w:ascii="Open Sans" w:hAnsi="Open Sans" w:cs="Open Sans"/>
                <w:color w:val="002060"/>
              </w:rPr>
              <w:t xml:space="preserve">3.4 </w:t>
            </w:r>
          </w:p>
        </w:tc>
        <w:tc>
          <w:tcPr>
            <w:tcW w:w="7134" w:type="dxa"/>
          </w:tcPr>
          <w:p w14:paraId="684B2401" w14:textId="7AA0D780" w:rsidR="00F431AC" w:rsidRPr="00430273" w:rsidRDefault="00F431AC" w:rsidP="005A057C">
            <w:pPr>
              <w:rPr>
                <w:rFonts w:ascii="Open Sans" w:hAnsi="Open Sans" w:cs="Open Sans"/>
                <w:color w:val="002060"/>
              </w:rPr>
            </w:pPr>
            <w:r>
              <w:rPr>
                <w:rFonts w:ascii="Open Sans" w:hAnsi="Open Sans" w:cs="Open Sans"/>
                <w:color w:val="002060"/>
              </w:rPr>
              <w:t xml:space="preserve">Ensure provider is aware of next steps and when they can expect to receive an update. </w:t>
            </w:r>
          </w:p>
        </w:tc>
      </w:tr>
      <w:tr w:rsidR="00046CD1" w:rsidRPr="00430273" w14:paraId="17DC8120" w14:textId="77777777" w:rsidTr="2D30065D">
        <w:trPr>
          <w:trHeight w:val="300"/>
        </w:trPr>
        <w:tc>
          <w:tcPr>
            <w:tcW w:w="1770" w:type="dxa"/>
            <w:vMerge w:val="restart"/>
            <w:shd w:val="clear" w:color="auto" w:fill="E5E5E5"/>
          </w:tcPr>
          <w:p w14:paraId="7655DECB" w14:textId="77777777" w:rsidR="00046CD1" w:rsidRPr="00430273" w:rsidRDefault="00046CD1" w:rsidP="005A057C">
            <w:pPr>
              <w:rPr>
                <w:rFonts w:ascii="Open Sans" w:hAnsi="Open Sans" w:cs="Open Sans"/>
                <w:b/>
                <w:bCs/>
                <w:color w:val="002060"/>
              </w:rPr>
            </w:pPr>
            <w:r w:rsidRPr="00430273">
              <w:rPr>
                <w:rFonts w:ascii="Open Sans" w:hAnsi="Open Sans" w:cs="Open Sans"/>
                <w:b/>
                <w:bCs/>
                <w:color w:val="002060"/>
              </w:rPr>
              <w:t>4. Reflective practice</w:t>
            </w:r>
          </w:p>
          <w:p w14:paraId="5B66F1D1" w14:textId="77777777" w:rsidR="00046CD1" w:rsidRPr="00430273" w:rsidRDefault="00046CD1" w:rsidP="005A057C">
            <w:pPr>
              <w:rPr>
                <w:rFonts w:ascii="Open Sans" w:hAnsi="Open Sans" w:cs="Open Sans"/>
              </w:rPr>
            </w:pPr>
          </w:p>
          <w:p w14:paraId="6E3918B3" w14:textId="77777777" w:rsidR="00046CD1" w:rsidRPr="00430273" w:rsidRDefault="00046CD1" w:rsidP="005A057C">
            <w:pPr>
              <w:rPr>
                <w:rFonts w:ascii="Open Sans" w:hAnsi="Open Sans" w:cs="Open Sans"/>
                <w:b/>
                <w:bCs/>
                <w:color w:val="002060"/>
              </w:rPr>
            </w:pPr>
          </w:p>
          <w:p w14:paraId="778B74DF" w14:textId="77777777" w:rsidR="00046CD1" w:rsidRPr="00430273" w:rsidRDefault="00046CD1" w:rsidP="005A057C">
            <w:pPr>
              <w:rPr>
                <w:rFonts w:ascii="Open Sans" w:hAnsi="Open Sans" w:cs="Open Sans"/>
                <w:b/>
                <w:bCs/>
                <w:color w:val="002060"/>
              </w:rPr>
            </w:pPr>
          </w:p>
          <w:p w14:paraId="402F7AD2" w14:textId="1F27AB42" w:rsidR="00046CD1" w:rsidRPr="00430273" w:rsidRDefault="00046CD1" w:rsidP="005A057C">
            <w:pPr>
              <w:jc w:val="center"/>
              <w:rPr>
                <w:rFonts w:ascii="Open Sans" w:hAnsi="Open Sans" w:cs="Open Sans"/>
              </w:rPr>
            </w:pPr>
          </w:p>
        </w:tc>
        <w:tc>
          <w:tcPr>
            <w:tcW w:w="846" w:type="dxa"/>
          </w:tcPr>
          <w:p w14:paraId="20ED91C0" w14:textId="5B464E2D" w:rsidR="677325CE" w:rsidRPr="00430273" w:rsidRDefault="677325CE" w:rsidP="005A057C">
            <w:pPr>
              <w:rPr>
                <w:rFonts w:ascii="Open Sans" w:hAnsi="Open Sans" w:cs="Open Sans"/>
                <w:color w:val="002060"/>
              </w:rPr>
            </w:pPr>
            <w:r w:rsidRPr="00430273">
              <w:rPr>
                <w:rFonts w:ascii="Open Sans" w:hAnsi="Open Sans" w:cs="Open Sans"/>
                <w:color w:val="002060"/>
              </w:rPr>
              <w:t>4.1</w:t>
            </w:r>
          </w:p>
        </w:tc>
        <w:tc>
          <w:tcPr>
            <w:tcW w:w="7134" w:type="dxa"/>
          </w:tcPr>
          <w:p w14:paraId="063AC677" w14:textId="23DBBEB2" w:rsidR="00046CD1" w:rsidRPr="00430273" w:rsidRDefault="00046CD1" w:rsidP="005A057C">
            <w:pPr>
              <w:rPr>
                <w:rFonts w:ascii="Open Sans" w:hAnsi="Open Sans" w:cs="Open Sans"/>
                <w:color w:val="002060"/>
              </w:rPr>
            </w:pPr>
            <w:r w:rsidRPr="00430273">
              <w:rPr>
                <w:rFonts w:ascii="Open Sans" w:hAnsi="Open Sans" w:cs="Open Sans"/>
                <w:color w:val="002060"/>
              </w:rPr>
              <w:t xml:space="preserve">Consider where within local authorities’ processes, for example due diligence, contract management, reporting to social workers could have identified the issue – is there any learning and reflective practice to prevent or identify the issue earlier in future? </w:t>
            </w:r>
          </w:p>
        </w:tc>
      </w:tr>
      <w:tr w:rsidR="00046CD1" w:rsidRPr="00430273" w14:paraId="4FD7E0CA" w14:textId="77777777" w:rsidTr="2D30065D">
        <w:trPr>
          <w:trHeight w:val="300"/>
        </w:trPr>
        <w:tc>
          <w:tcPr>
            <w:tcW w:w="1770" w:type="dxa"/>
            <w:vMerge/>
          </w:tcPr>
          <w:p w14:paraId="750A3FCD" w14:textId="77777777" w:rsidR="00046CD1" w:rsidRPr="00430273" w:rsidRDefault="00046CD1" w:rsidP="005A057C">
            <w:pPr>
              <w:rPr>
                <w:rFonts w:ascii="Open Sans" w:hAnsi="Open Sans" w:cs="Open Sans"/>
                <w:color w:val="002060"/>
              </w:rPr>
            </w:pPr>
          </w:p>
        </w:tc>
        <w:tc>
          <w:tcPr>
            <w:tcW w:w="846" w:type="dxa"/>
          </w:tcPr>
          <w:p w14:paraId="5AC65B13" w14:textId="45D3CC67" w:rsidR="1E468359" w:rsidRPr="00430273" w:rsidRDefault="1E468359" w:rsidP="005A057C">
            <w:pPr>
              <w:rPr>
                <w:rFonts w:ascii="Open Sans" w:hAnsi="Open Sans" w:cs="Open Sans"/>
                <w:color w:val="002060"/>
              </w:rPr>
            </w:pPr>
            <w:r w:rsidRPr="00430273">
              <w:rPr>
                <w:rFonts w:ascii="Open Sans" w:hAnsi="Open Sans" w:cs="Open Sans"/>
                <w:color w:val="002060"/>
              </w:rPr>
              <w:t>4.2</w:t>
            </w:r>
          </w:p>
        </w:tc>
        <w:tc>
          <w:tcPr>
            <w:tcW w:w="7134" w:type="dxa"/>
          </w:tcPr>
          <w:p w14:paraId="01525D74" w14:textId="3EC2E52D" w:rsidR="00046CD1" w:rsidRPr="00430273" w:rsidRDefault="5C3A7032" w:rsidP="005A057C">
            <w:pPr>
              <w:rPr>
                <w:rFonts w:ascii="Open Sans" w:hAnsi="Open Sans" w:cs="Open Sans"/>
                <w:color w:val="002060"/>
              </w:rPr>
            </w:pPr>
            <w:r w:rsidRPr="00430273">
              <w:rPr>
                <w:rFonts w:ascii="Open Sans" w:hAnsi="Open Sans" w:cs="Open Sans"/>
                <w:color w:val="002060"/>
              </w:rPr>
              <w:t>Seek feedback from</w:t>
            </w:r>
            <w:r w:rsidR="3063BFCF" w:rsidRPr="00430273">
              <w:rPr>
                <w:rFonts w:ascii="Open Sans" w:hAnsi="Open Sans" w:cs="Open Sans"/>
                <w:color w:val="002060"/>
              </w:rPr>
              <w:t xml:space="preserve"> providers how </w:t>
            </w:r>
            <w:r w:rsidR="04B508AF" w:rsidRPr="00430273">
              <w:rPr>
                <w:rFonts w:ascii="Open Sans" w:hAnsi="Open Sans" w:cs="Open Sans"/>
                <w:color w:val="002060"/>
              </w:rPr>
              <w:t xml:space="preserve">you as an authority </w:t>
            </w:r>
            <w:r w:rsidR="3063BFCF" w:rsidRPr="00430273">
              <w:rPr>
                <w:rFonts w:ascii="Open Sans" w:hAnsi="Open Sans" w:cs="Open Sans"/>
                <w:color w:val="002060"/>
              </w:rPr>
              <w:t xml:space="preserve">are working with </w:t>
            </w:r>
            <w:r w:rsidR="04B508AF" w:rsidRPr="00430273">
              <w:rPr>
                <w:rFonts w:ascii="Open Sans" w:hAnsi="Open Sans" w:cs="Open Sans"/>
                <w:color w:val="002060"/>
              </w:rPr>
              <w:t>them</w:t>
            </w:r>
            <w:r w:rsidR="3063BFCF" w:rsidRPr="00430273">
              <w:rPr>
                <w:rFonts w:ascii="Open Sans" w:hAnsi="Open Sans" w:cs="Open Sans"/>
                <w:color w:val="002060"/>
              </w:rPr>
              <w:t xml:space="preserve">, can </w:t>
            </w:r>
            <w:r w:rsidR="04B508AF" w:rsidRPr="00430273">
              <w:rPr>
                <w:rFonts w:ascii="Open Sans" w:hAnsi="Open Sans" w:cs="Open Sans"/>
                <w:color w:val="002060"/>
              </w:rPr>
              <w:t>they</w:t>
            </w:r>
            <w:r w:rsidR="3063BFCF" w:rsidRPr="00430273">
              <w:rPr>
                <w:rFonts w:ascii="Open Sans" w:hAnsi="Open Sans" w:cs="Open Sans"/>
                <w:color w:val="002060"/>
              </w:rPr>
              <w:t xml:space="preserve"> contact our social work</w:t>
            </w:r>
            <w:r w:rsidR="04B508AF" w:rsidRPr="00430273">
              <w:rPr>
                <w:rFonts w:ascii="Open Sans" w:hAnsi="Open Sans" w:cs="Open Sans"/>
                <w:color w:val="002060"/>
              </w:rPr>
              <w:t>er</w:t>
            </w:r>
            <w:r w:rsidR="3063BFCF" w:rsidRPr="00430273">
              <w:rPr>
                <w:rFonts w:ascii="Open Sans" w:hAnsi="Open Sans" w:cs="Open Sans"/>
                <w:color w:val="002060"/>
              </w:rPr>
              <w:t xml:space="preserve">s, are we paying on time, how is reporting happening regarding raising issues and progress of the child. What more can we do to work in partnership and prevent future issues? </w:t>
            </w:r>
          </w:p>
        </w:tc>
      </w:tr>
      <w:tr w:rsidR="2D30065D" w:rsidRPr="00430273" w14:paraId="663500B4" w14:textId="77777777" w:rsidTr="2D30065D">
        <w:trPr>
          <w:trHeight w:val="300"/>
        </w:trPr>
        <w:tc>
          <w:tcPr>
            <w:tcW w:w="1770" w:type="dxa"/>
            <w:vMerge/>
            <w:shd w:val="clear" w:color="auto" w:fill="E5E5E5"/>
          </w:tcPr>
          <w:p w14:paraId="4EF23198" w14:textId="77777777" w:rsidR="00101577" w:rsidRPr="00430273" w:rsidRDefault="00101577" w:rsidP="005A057C"/>
        </w:tc>
        <w:tc>
          <w:tcPr>
            <w:tcW w:w="846" w:type="dxa"/>
          </w:tcPr>
          <w:p w14:paraId="5FC95D91" w14:textId="199EEE74" w:rsidR="0F6DDC96" w:rsidRPr="00430273" w:rsidRDefault="0F6DDC96" w:rsidP="005A057C">
            <w:pPr>
              <w:rPr>
                <w:rFonts w:ascii="Open Sans" w:hAnsi="Open Sans" w:cs="Open Sans"/>
                <w:color w:val="002060"/>
              </w:rPr>
            </w:pPr>
            <w:r w:rsidRPr="00430273">
              <w:rPr>
                <w:rFonts w:ascii="Open Sans" w:hAnsi="Open Sans" w:cs="Open Sans"/>
                <w:color w:val="002060"/>
              </w:rPr>
              <w:t>4.3</w:t>
            </w:r>
          </w:p>
        </w:tc>
        <w:tc>
          <w:tcPr>
            <w:tcW w:w="7134" w:type="dxa"/>
          </w:tcPr>
          <w:p w14:paraId="10BE1E5A" w14:textId="079DB2EA" w:rsidR="36A0262C" w:rsidRPr="00430273" w:rsidRDefault="36A0262C" w:rsidP="005A057C">
            <w:pPr>
              <w:rPr>
                <w:rFonts w:ascii="Open Sans" w:hAnsi="Open Sans" w:cs="Open Sans"/>
                <w:color w:val="002060"/>
              </w:rPr>
            </w:pPr>
            <w:r w:rsidRPr="00430273">
              <w:rPr>
                <w:rFonts w:ascii="Open Sans" w:hAnsi="Open Sans" w:cs="Open Sans"/>
                <w:color w:val="002060"/>
              </w:rPr>
              <w:t>Consider how</w:t>
            </w:r>
            <w:r w:rsidR="4C4E2934" w:rsidRPr="00430273">
              <w:rPr>
                <w:rFonts w:ascii="Open Sans" w:hAnsi="Open Sans" w:cs="Open Sans"/>
                <w:color w:val="002060"/>
              </w:rPr>
              <w:t xml:space="preserve"> best practice and key learnings will be shared to support continuous improvement.</w:t>
            </w:r>
            <w:r w:rsidR="00C771DB">
              <w:rPr>
                <w:rFonts w:ascii="Open Sans" w:hAnsi="Open Sans" w:cs="Open Sans"/>
                <w:color w:val="002060"/>
              </w:rPr>
              <w:t xml:space="preserve"> This may include sharing learning with providers. </w:t>
            </w:r>
          </w:p>
        </w:tc>
      </w:tr>
    </w:tbl>
    <w:p w14:paraId="23AD1D82" w14:textId="77777777" w:rsidR="00046CD1" w:rsidRPr="00430273" w:rsidRDefault="00046CD1" w:rsidP="005A057C">
      <w:pPr>
        <w:pStyle w:val="Heading1"/>
        <w:spacing w:after="160"/>
        <w:rPr>
          <w:rFonts w:ascii="Open Sans" w:hAnsi="Open Sans" w:cs="Open Sans"/>
          <w:color w:val="0099A0"/>
          <w:spacing w:val="0"/>
          <w:sz w:val="28"/>
          <w:szCs w:val="28"/>
        </w:rPr>
      </w:pPr>
    </w:p>
    <w:p w14:paraId="16DAD026" w14:textId="74430783" w:rsidR="00EC4C0D" w:rsidRPr="00EC4C0D" w:rsidRDefault="00EC4C0D" w:rsidP="005A057C">
      <w:pPr>
        <w:rPr>
          <w:rFonts w:ascii="Open Sans" w:hAnsi="Open Sans" w:cs="Open Sans"/>
          <w:b/>
          <w:bCs/>
          <w:color w:val="002060"/>
        </w:rPr>
      </w:pPr>
      <w:r w:rsidRPr="00EC4C0D">
        <w:rPr>
          <w:rFonts w:ascii="Open Sans" w:hAnsi="Open Sans" w:cs="Open Sans"/>
          <w:b/>
          <w:bCs/>
          <w:color w:val="002060"/>
        </w:rPr>
        <w:t>Failure to find resolution</w:t>
      </w:r>
    </w:p>
    <w:p w14:paraId="47BA8DB7" w14:textId="7434AEA5" w:rsidR="005A057C" w:rsidRPr="005A057C" w:rsidRDefault="00EC4C0D" w:rsidP="005A057C">
      <w:pPr>
        <w:pStyle w:val="Heading1"/>
        <w:spacing w:after="160"/>
        <w:rPr>
          <w:rStyle w:val="Emphasis"/>
          <w:rFonts w:ascii="Open Sans" w:hAnsi="Open Sans" w:cs="Open Sans"/>
          <w:i w:val="0"/>
          <w:iCs w:val="0"/>
          <w:color w:val="20275C"/>
          <w:spacing w:val="0"/>
          <w:sz w:val="22"/>
          <w:szCs w:val="22"/>
        </w:rPr>
      </w:pPr>
      <w:r w:rsidRPr="00EC4C0D">
        <w:rPr>
          <w:rStyle w:val="Emphasis"/>
          <w:rFonts w:ascii="Open Sans" w:hAnsi="Open Sans" w:cs="Open Sans"/>
          <w:i w:val="0"/>
          <w:iCs w:val="0"/>
          <w:color w:val="20275C"/>
          <w:spacing w:val="0"/>
          <w:sz w:val="22"/>
          <w:szCs w:val="22"/>
        </w:rPr>
        <w:t>On some occasions there may be complications in reaching a resolution</w:t>
      </w:r>
      <w:r w:rsidR="00FF19EE">
        <w:rPr>
          <w:rStyle w:val="Emphasis"/>
          <w:rFonts w:ascii="Open Sans" w:hAnsi="Open Sans" w:cs="Open Sans"/>
          <w:i w:val="0"/>
          <w:iCs w:val="0"/>
          <w:color w:val="20275C"/>
          <w:spacing w:val="0"/>
          <w:sz w:val="22"/>
          <w:szCs w:val="22"/>
        </w:rPr>
        <w:t>, these</w:t>
      </w:r>
      <w:r w:rsidR="006133E7" w:rsidRPr="005A057C">
        <w:rPr>
          <w:rStyle w:val="Emphasis"/>
          <w:rFonts w:ascii="Open Sans" w:hAnsi="Open Sans" w:cs="Open Sans"/>
          <w:i w:val="0"/>
          <w:iCs w:val="0"/>
          <w:color w:val="20275C"/>
          <w:spacing w:val="0"/>
          <w:sz w:val="22"/>
          <w:szCs w:val="22"/>
        </w:rPr>
        <w:t xml:space="preserve"> may include: </w:t>
      </w:r>
    </w:p>
    <w:p w14:paraId="630CE7B6" w14:textId="359BCD2E" w:rsidR="005A057C" w:rsidRPr="005A057C" w:rsidRDefault="008326F0" w:rsidP="005A057C">
      <w:pPr>
        <w:pStyle w:val="ListParagraph"/>
        <w:rPr>
          <w:rFonts w:ascii="Open Sans" w:hAnsi="Open Sans" w:cs="Open Sans"/>
          <w:color w:val="002060"/>
        </w:rPr>
      </w:pPr>
      <w:r>
        <w:rPr>
          <w:rFonts w:ascii="Open Sans" w:hAnsi="Open Sans" w:cs="Open Sans"/>
          <w:color w:val="002060"/>
        </w:rPr>
        <w:lastRenderedPageBreak/>
        <w:t>Police investigations ongoing over a long period or</w:t>
      </w:r>
      <w:r w:rsidR="005A057C" w:rsidRPr="005A057C">
        <w:rPr>
          <w:rFonts w:ascii="Open Sans" w:hAnsi="Open Sans" w:cs="Open Sans"/>
          <w:color w:val="002060"/>
        </w:rPr>
        <w:t xml:space="preserve"> police investigations resulting in no further action.</w:t>
      </w:r>
    </w:p>
    <w:p w14:paraId="0C5EAD53" w14:textId="3523695D" w:rsidR="005A057C" w:rsidRDefault="00155750" w:rsidP="005A057C">
      <w:pPr>
        <w:pStyle w:val="ListParagraph"/>
        <w:rPr>
          <w:rFonts w:ascii="Open Sans" w:hAnsi="Open Sans" w:cs="Open Sans"/>
          <w:color w:val="002060"/>
        </w:rPr>
      </w:pPr>
      <w:r>
        <w:rPr>
          <w:rFonts w:ascii="Open Sans" w:hAnsi="Open Sans" w:cs="Open Sans"/>
          <w:color w:val="002060"/>
        </w:rPr>
        <w:t xml:space="preserve">Long term practice concerns </w:t>
      </w:r>
      <w:r w:rsidR="00F42965">
        <w:rPr>
          <w:rFonts w:ascii="Open Sans" w:hAnsi="Open Sans" w:cs="Open Sans"/>
          <w:color w:val="002060"/>
        </w:rPr>
        <w:t xml:space="preserve">where no satisfactory resolution has been reached. </w:t>
      </w:r>
    </w:p>
    <w:p w14:paraId="22DFD819" w14:textId="22721084" w:rsidR="00F42965" w:rsidRDefault="00EA120A" w:rsidP="005A057C">
      <w:pPr>
        <w:pStyle w:val="ListParagraph"/>
        <w:rPr>
          <w:rFonts w:ascii="Open Sans" w:hAnsi="Open Sans" w:cs="Open Sans"/>
          <w:color w:val="002060"/>
        </w:rPr>
      </w:pPr>
      <w:r>
        <w:rPr>
          <w:rFonts w:ascii="Open Sans" w:hAnsi="Open Sans" w:cs="Open Sans"/>
          <w:color w:val="002060"/>
        </w:rPr>
        <w:t xml:space="preserve">Recurrent pattern of concerns over a longer </w:t>
      </w:r>
      <w:proofErr w:type="gramStart"/>
      <w:r>
        <w:rPr>
          <w:rFonts w:ascii="Open Sans" w:hAnsi="Open Sans" w:cs="Open Sans"/>
          <w:color w:val="002060"/>
        </w:rPr>
        <w:t>period of time</w:t>
      </w:r>
      <w:proofErr w:type="gramEnd"/>
      <w:r>
        <w:rPr>
          <w:rFonts w:ascii="Open Sans" w:hAnsi="Open Sans" w:cs="Open Sans"/>
          <w:color w:val="002060"/>
        </w:rPr>
        <w:t xml:space="preserve">. </w:t>
      </w:r>
    </w:p>
    <w:p w14:paraId="7A7C01C4" w14:textId="4517209D" w:rsidR="00EA120A" w:rsidRDefault="00EA120A" w:rsidP="005A057C">
      <w:pPr>
        <w:pStyle w:val="ListParagraph"/>
        <w:rPr>
          <w:rFonts w:ascii="Open Sans" w:hAnsi="Open Sans" w:cs="Open Sans"/>
          <w:color w:val="002060"/>
        </w:rPr>
      </w:pPr>
      <w:r>
        <w:rPr>
          <w:rFonts w:ascii="Open Sans" w:hAnsi="Open Sans" w:cs="Open Sans"/>
          <w:color w:val="002060"/>
        </w:rPr>
        <w:t>Concerns involving company directors that can</w:t>
      </w:r>
      <w:r w:rsidR="0019532B">
        <w:rPr>
          <w:rFonts w:ascii="Open Sans" w:hAnsi="Open Sans" w:cs="Open Sans"/>
          <w:color w:val="002060"/>
        </w:rPr>
        <w:t xml:space="preserve">not be appropriately addressed via the provider’s internal processes. </w:t>
      </w:r>
    </w:p>
    <w:p w14:paraId="27C27FCF" w14:textId="7AF59947" w:rsidR="003A3B4E" w:rsidRPr="003A3B4E" w:rsidRDefault="003A3B4E" w:rsidP="003A3B4E">
      <w:pPr>
        <w:rPr>
          <w:rFonts w:ascii="Open Sans" w:hAnsi="Open Sans" w:cs="Open Sans"/>
          <w:color w:val="002060"/>
        </w:rPr>
      </w:pPr>
      <w:r>
        <w:rPr>
          <w:rFonts w:ascii="Open Sans" w:hAnsi="Open Sans" w:cs="Open Sans"/>
          <w:color w:val="002060"/>
        </w:rPr>
        <w:t xml:space="preserve">In these circumstances </w:t>
      </w:r>
      <w:r w:rsidR="005A2346">
        <w:rPr>
          <w:rFonts w:ascii="Open Sans" w:hAnsi="Open Sans" w:cs="Open Sans"/>
          <w:color w:val="002060"/>
        </w:rPr>
        <w:t xml:space="preserve">deviation may be required from the protocol </w:t>
      </w:r>
      <w:r w:rsidR="00560A1D">
        <w:rPr>
          <w:rFonts w:ascii="Open Sans" w:hAnsi="Open Sans" w:cs="Open Sans"/>
          <w:color w:val="002060"/>
        </w:rPr>
        <w:t>and consideration should be given to the impact on the provider</w:t>
      </w:r>
      <w:r w:rsidR="008B6632">
        <w:rPr>
          <w:rFonts w:ascii="Open Sans" w:hAnsi="Open Sans" w:cs="Open Sans"/>
          <w:color w:val="002060"/>
        </w:rPr>
        <w:t xml:space="preserve">. </w:t>
      </w:r>
      <w:r w:rsidR="00E02EEF">
        <w:rPr>
          <w:rFonts w:ascii="Open Sans" w:hAnsi="Open Sans" w:cs="Open Sans"/>
          <w:color w:val="002060"/>
        </w:rPr>
        <w:t xml:space="preserve">Bespoke resolutions in partnership with other stakeholders may be required. </w:t>
      </w:r>
    </w:p>
    <w:p w14:paraId="1C35D6EE" w14:textId="69FBC9AB" w:rsidR="0B2A9820" w:rsidRPr="00430273" w:rsidRDefault="0B2A9820" w:rsidP="005A057C">
      <w:pPr>
        <w:pStyle w:val="Heading1"/>
        <w:spacing w:after="160"/>
        <w:rPr>
          <w:rFonts w:ascii="Open Sans" w:hAnsi="Open Sans" w:cs="Open Sans"/>
          <w:spacing w:val="0"/>
          <w:sz w:val="22"/>
          <w:szCs w:val="22"/>
        </w:rPr>
      </w:pPr>
      <w:r w:rsidRPr="00430273">
        <w:rPr>
          <w:rStyle w:val="Emphasis"/>
          <w:rFonts w:ascii="Open Sans" w:hAnsi="Open Sans" w:cs="Open Sans"/>
          <w:i w:val="0"/>
          <w:iCs w:val="0"/>
          <w:color w:val="20275C"/>
          <w:spacing w:val="0"/>
          <w:sz w:val="22"/>
          <w:szCs w:val="22"/>
        </w:rPr>
        <w:t>Please contact Placements North West for advice on the protocol or to identify other placing</w:t>
      </w:r>
      <w:r w:rsidR="00BA7D6E">
        <w:rPr>
          <w:rStyle w:val="Emphasis"/>
          <w:rFonts w:ascii="Open Sans" w:hAnsi="Open Sans" w:cs="Open Sans"/>
          <w:i w:val="0"/>
          <w:iCs w:val="0"/>
          <w:color w:val="20275C"/>
          <w:spacing w:val="0"/>
          <w:sz w:val="22"/>
          <w:szCs w:val="22"/>
        </w:rPr>
        <w:t xml:space="preserve"> authorities</w:t>
      </w:r>
      <w:r w:rsidR="00E02EEF">
        <w:rPr>
          <w:rStyle w:val="Emphasis"/>
          <w:rFonts w:ascii="Open Sans" w:hAnsi="Open Sans" w:cs="Open Sans"/>
          <w:i w:val="0"/>
          <w:iCs w:val="0"/>
          <w:color w:val="20275C"/>
          <w:spacing w:val="0"/>
          <w:sz w:val="22"/>
          <w:szCs w:val="22"/>
        </w:rPr>
        <w:t xml:space="preserve"> if you have identified concerns</w:t>
      </w:r>
      <w:r w:rsidR="00BA7D6E">
        <w:rPr>
          <w:rStyle w:val="Emphasis"/>
          <w:rFonts w:ascii="Open Sans" w:hAnsi="Open Sans" w:cs="Open Sans"/>
          <w:i w:val="0"/>
          <w:iCs w:val="0"/>
          <w:color w:val="20275C"/>
          <w:spacing w:val="0"/>
          <w:sz w:val="22"/>
          <w:szCs w:val="22"/>
        </w:rPr>
        <w:t xml:space="preserve">: </w:t>
      </w:r>
      <w:hyperlink r:id="rId12" w:history="1">
        <w:r w:rsidR="002163B3" w:rsidRPr="00B26ABB">
          <w:rPr>
            <w:rStyle w:val="Hyperlink"/>
            <w:rFonts w:ascii="Open Sans" w:hAnsi="Open Sans" w:cs="Open Sans"/>
            <w:spacing w:val="0"/>
            <w:sz w:val="22"/>
            <w:szCs w:val="22"/>
          </w:rPr>
          <w:t>placementsnorthwest@stockport.gov.uk.</w:t>
        </w:r>
      </w:hyperlink>
    </w:p>
    <w:p w14:paraId="6070C411" w14:textId="4ABE506B" w:rsidR="2D30065D" w:rsidRPr="00430273" w:rsidRDefault="2D30065D" w:rsidP="005A057C"/>
    <w:p w14:paraId="71818FE8" w14:textId="48E961DF" w:rsidR="2D30065D" w:rsidRPr="00430273" w:rsidRDefault="2D30065D" w:rsidP="005A057C">
      <w:pPr>
        <w:pStyle w:val="Heading1"/>
        <w:spacing w:after="160"/>
        <w:rPr>
          <w:rFonts w:ascii="Open Sans" w:hAnsi="Open Sans" w:cs="Open Sans"/>
          <w:color w:val="0099A0"/>
          <w:spacing w:val="0"/>
          <w:sz w:val="28"/>
          <w:szCs w:val="28"/>
        </w:rPr>
      </w:pPr>
    </w:p>
    <w:p w14:paraId="58694E3A" w14:textId="0EF07310" w:rsidR="2D30065D" w:rsidRPr="00430273" w:rsidRDefault="2D30065D" w:rsidP="005A057C">
      <w:pPr>
        <w:pStyle w:val="Heading1"/>
        <w:spacing w:after="160"/>
        <w:rPr>
          <w:rFonts w:ascii="Open Sans" w:hAnsi="Open Sans" w:cs="Open Sans"/>
          <w:color w:val="0099A0"/>
          <w:spacing w:val="0"/>
          <w:sz w:val="28"/>
          <w:szCs w:val="28"/>
        </w:rPr>
      </w:pPr>
    </w:p>
    <w:p w14:paraId="1DD611E1" w14:textId="77777777" w:rsidR="00F40630" w:rsidRDefault="00F40630" w:rsidP="005A057C">
      <w:pPr>
        <w:rPr>
          <w:rFonts w:ascii="Open Sans" w:eastAsiaTheme="majorEastAsia" w:hAnsi="Open Sans" w:cs="Open Sans"/>
          <w:color w:val="0099A0"/>
          <w:kern w:val="28"/>
          <w:sz w:val="28"/>
          <w:szCs w:val="28"/>
        </w:rPr>
      </w:pPr>
      <w:r>
        <w:rPr>
          <w:rFonts w:ascii="Open Sans" w:hAnsi="Open Sans" w:cs="Open Sans"/>
          <w:color w:val="0099A0"/>
          <w:sz w:val="28"/>
          <w:szCs w:val="28"/>
        </w:rPr>
        <w:br w:type="page"/>
      </w:r>
    </w:p>
    <w:p w14:paraId="3D8A03BC" w14:textId="24139208" w:rsidR="00046CD1" w:rsidRPr="00430273" w:rsidRDefault="2269C5F7" w:rsidP="005A057C">
      <w:pPr>
        <w:pStyle w:val="Heading1"/>
        <w:spacing w:after="160"/>
        <w:rPr>
          <w:rFonts w:ascii="Open Sans" w:hAnsi="Open Sans" w:cs="Open Sans"/>
          <w:color w:val="0099A0"/>
          <w:spacing w:val="0"/>
          <w:sz w:val="28"/>
          <w:szCs w:val="28"/>
        </w:rPr>
      </w:pPr>
      <w:r w:rsidRPr="00430273">
        <w:rPr>
          <w:rFonts w:ascii="Open Sans" w:hAnsi="Open Sans" w:cs="Open Sans"/>
          <w:color w:val="0099A0"/>
          <w:spacing w:val="0"/>
          <w:sz w:val="28"/>
          <w:szCs w:val="28"/>
        </w:rPr>
        <w:lastRenderedPageBreak/>
        <w:t>Appendix</w:t>
      </w:r>
      <w:r w:rsidR="00F40630">
        <w:rPr>
          <w:rFonts w:ascii="Open Sans" w:hAnsi="Open Sans" w:cs="Open Sans"/>
          <w:color w:val="0099A0"/>
          <w:spacing w:val="0"/>
          <w:sz w:val="28"/>
          <w:szCs w:val="28"/>
        </w:rPr>
        <w:t xml:space="preserve"> A</w:t>
      </w:r>
      <w:r w:rsidR="08B67D4F" w:rsidRPr="00430273">
        <w:rPr>
          <w:rFonts w:ascii="Open Sans" w:hAnsi="Open Sans" w:cs="Open Sans"/>
          <w:color w:val="0099A0"/>
          <w:spacing w:val="0"/>
          <w:sz w:val="28"/>
          <w:szCs w:val="28"/>
        </w:rPr>
        <w:t>: Reference i</w:t>
      </w:r>
      <w:r w:rsidR="7323A097" w:rsidRPr="00430273">
        <w:rPr>
          <w:rFonts w:ascii="Open Sans" w:hAnsi="Open Sans" w:cs="Open Sans"/>
          <w:color w:val="0099A0"/>
          <w:spacing w:val="0"/>
          <w:sz w:val="28"/>
          <w:szCs w:val="28"/>
        </w:rPr>
        <w:t xml:space="preserve">nformation: </w:t>
      </w:r>
    </w:p>
    <w:p w14:paraId="1EF169F7" w14:textId="77777777" w:rsidR="00750816" w:rsidRDefault="00750816" w:rsidP="005A057C">
      <w:pPr>
        <w:rPr>
          <w:rFonts w:ascii="Open Sans" w:hAnsi="Open Sans" w:cs="Open Sans"/>
          <w:b/>
          <w:bCs/>
          <w:color w:val="002060"/>
        </w:rPr>
      </w:pPr>
      <w:r w:rsidRPr="00750816">
        <w:rPr>
          <w:rFonts w:ascii="Open Sans" w:hAnsi="Open Sans" w:cs="Open Sans"/>
          <w:b/>
          <w:bCs/>
          <w:color w:val="002060"/>
        </w:rPr>
        <w:t>Social care common inspection framework (SCCIF): independent fostering agencies</w:t>
      </w:r>
    </w:p>
    <w:p w14:paraId="0A0A84E7" w14:textId="05B09A4B" w:rsidR="71F0815D" w:rsidRPr="00430273" w:rsidRDefault="71F0815D" w:rsidP="005A057C">
      <w:pPr>
        <w:rPr>
          <w:rFonts w:ascii="Open Sans" w:hAnsi="Open Sans" w:cs="Open Sans"/>
          <w:color w:val="002060"/>
        </w:rPr>
      </w:pPr>
      <w:r w:rsidRPr="00430273">
        <w:rPr>
          <w:rFonts w:ascii="Open Sans" w:hAnsi="Open Sans" w:cs="Open Sans"/>
          <w:color w:val="002060"/>
        </w:rPr>
        <w:t xml:space="preserve">When inspecting independent fostering agencies, Ofsted </w:t>
      </w:r>
      <w:r w:rsidR="3DB2CF65" w:rsidRPr="00430273">
        <w:rPr>
          <w:rFonts w:ascii="Open Sans" w:hAnsi="Open Sans" w:cs="Open Sans"/>
          <w:color w:val="002060"/>
        </w:rPr>
        <w:t>considers</w:t>
      </w:r>
      <w:r w:rsidRPr="00430273">
        <w:rPr>
          <w:rFonts w:ascii="Open Sans" w:hAnsi="Open Sans" w:cs="Open Sans"/>
          <w:color w:val="002060"/>
        </w:rPr>
        <w:t xml:space="preserve"> knowledge and understanding gained from previous inspections, and to: </w:t>
      </w:r>
    </w:p>
    <w:p w14:paraId="1BE1605E" w14:textId="47A42D96" w:rsidR="71F0815D" w:rsidRPr="00430273" w:rsidRDefault="71F0815D" w:rsidP="005A057C">
      <w:pPr>
        <w:pStyle w:val="ListParagraph"/>
        <w:rPr>
          <w:rFonts w:ascii="Open Sans" w:hAnsi="Open Sans" w:cs="Open Sans"/>
          <w:color w:val="002060"/>
        </w:rPr>
      </w:pPr>
      <w:r w:rsidRPr="00430273">
        <w:rPr>
          <w:rFonts w:ascii="Open Sans" w:hAnsi="Open Sans" w:cs="Open Sans"/>
          <w:color w:val="002060"/>
        </w:rPr>
        <w:t xml:space="preserve">the Care Standards Act 2000 </w:t>
      </w:r>
    </w:p>
    <w:p w14:paraId="37BDCE9A" w14:textId="69E2410B" w:rsidR="71F0815D" w:rsidRPr="00430273" w:rsidRDefault="71F0815D" w:rsidP="005A057C">
      <w:pPr>
        <w:pStyle w:val="ListParagraph"/>
        <w:rPr>
          <w:rFonts w:ascii="Open Sans" w:hAnsi="Open Sans" w:cs="Open Sans"/>
          <w:color w:val="002060"/>
        </w:rPr>
      </w:pPr>
      <w:r w:rsidRPr="00430273">
        <w:rPr>
          <w:rFonts w:ascii="Open Sans" w:hAnsi="Open Sans" w:cs="Open Sans"/>
          <w:color w:val="002060"/>
        </w:rPr>
        <w:t xml:space="preserve">the Fostering Services (England) Regulations 20113 </w:t>
      </w:r>
    </w:p>
    <w:p w14:paraId="0408A826" w14:textId="1826B700" w:rsidR="71F0815D" w:rsidRPr="00430273" w:rsidRDefault="71F0815D" w:rsidP="005A057C">
      <w:pPr>
        <w:pStyle w:val="ListParagraph"/>
        <w:rPr>
          <w:rFonts w:ascii="Open Sans" w:hAnsi="Open Sans" w:cs="Open Sans"/>
          <w:color w:val="002060"/>
        </w:rPr>
      </w:pPr>
      <w:r w:rsidRPr="00430273">
        <w:rPr>
          <w:rFonts w:ascii="Open Sans" w:hAnsi="Open Sans" w:cs="Open Sans"/>
          <w:color w:val="002060"/>
        </w:rPr>
        <w:t xml:space="preserve">the Care Standards Act (Registration)(England) Regulations 2010 </w:t>
      </w:r>
    </w:p>
    <w:p w14:paraId="15C833FB" w14:textId="5140B9E5" w:rsidR="71F0815D" w:rsidRPr="00430273" w:rsidRDefault="71F0815D" w:rsidP="005A057C">
      <w:pPr>
        <w:pStyle w:val="ListParagraph"/>
        <w:rPr>
          <w:rFonts w:ascii="Open Sans" w:hAnsi="Open Sans" w:cs="Open Sans"/>
          <w:color w:val="002060"/>
        </w:rPr>
      </w:pPr>
      <w:r w:rsidRPr="00430273">
        <w:rPr>
          <w:rFonts w:ascii="Open Sans" w:hAnsi="Open Sans" w:cs="Open Sans"/>
          <w:color w:val="002060"/>
        </w:rPr>
        <w:t xml:space="preserve">Fostering services: national minimum standards </w:t>
      </w:r>
    </w:p>
    <w:p w14:paraId="32853DAF" w14:textId="538C30D3" w:rsidR="71F0815D" w:rsidRPr="00430273" w:rsidRDefault="71F0815D" w:rsidP="005A057C">
      <w:pPr>
        <w:pStyle w:val="ListParagraph"/>
        <w:rPr>
          <w:rFonts w:ascii="Open Sans" w:hAnsi="Open Sans" w:cs="Open Sans"/>
          <w:color w:val="002060"/>
        </w:rPr>
      </w:pPr>
      <w:r w:rsidRPr="00430273">
        <w:rPr>
          <w:rFonts w:ascii="Open Sans" w:hAnsi="Open Sans" w:cs="Open Sans"/>
          <w:color w:val="002060"/>
        </w:rPr>
        <w:t>The Children Act 1989 guidance and regulations volume 4: fostering services (referred to as statutory guidance).</w:t>
      </w:r>
    </w:p>
    <w:p w14:paraId="65146ABB" w14:textId="45C9158A" w:rsidR="71F0815D" w:rsidRPr="00430273" w:rsidRDefault="71F0815D" w:rsidP="005A057C">
      <w:pPr>
        <w:spacing w:line="240" w:lineRule="auto"/>
        <w:rPr>
          <w:rFonts w:ascii="Open Sans" w:eastAsiaTheme="minorEastAsia" w:hAnsi="Open Sans" w:cs="Open Sans"/>
          <w:color w:val="002060"/>
          <w:lang w:eastAsia="en-GB"/>
        </w:rPr>
      </w:pPr>
      <w:r w:rsidRPr="00430273">
        <w:rPr>
          <w:rFonts w:ascii="Open Sans" w:eastAsiaTheme="minorEastAsia" w:hAnsi="Open Sans" w:cs="Open Sans"/>
          <w:color w:val="002060"/>
          <w:lang w:eastAsia="en-GB"/>
        </w:rPr>
        <w:t xml:space="preserve">The frequency of inspections is set out in regulations. IFAs must have at least one inspection in each three-year inspection cycle. The timing of any inspection will be influenced by an assessment of: </w:t>
      </w:r>
    </w:p>
    <w:p w14:paraId="4404D610" w14:textId="77777777" w:rsidR="71F0815D" w:rsidRPr="00430273" w:rsidRDefault="71F0815D" w:rsidP="005A057C">
      <w:pPr>
        <w:numPr>
          <w:ilvl w:val="0"/>
          <w:numId w:val="24"/>
        </w:numPr>
        <w:spacing w:line="240" w:lineRule="auto"/>
        <w:contextualSpacing/>
        <w:rPr>
          <w:rFonts w:ascii="Open Sans" w:eastAsia="Times New Roman" w:hAnsi="Open Sans" w:cs="Open Sans"/>
          <w:color w:val="002060"/>
          <w:lang w:eastAsia="en-GB"/>
        </w:rPr>
      </w:pPr>
      <w:r w:rsidRPr="00430273">
        <w:rPr>
          <w:rFonts w:ascii="Open Sans" w:eastAsia="Times New Roman" w:hAnsi="Open Sans" w:cs="Open Sans"/>
          <w:color w:val="002060"/>
          <w:lang w:eastAsia="en-GB"/>
        </w:rPr>
        <w:t xml:space="preserve">any current concerns or enforcement action </w:t>
      </w:r>
    </w:p>
    <w:p w14:paraId="09FF8A26" w14:textId="77777777" w:rsidR="71F0815D" w:rsidRPr="00430273" w:rsidRDefault="71F0815D" w:rsidP="005A057C">
      <w:pPr>
        <w:numPr>
          <w:ilvl w:val="0"/>
          <w:numId w:val="24"/>
        </w:numPr>
        <w:spacing w:line="240" w:lineRule="auto"/>
        <w:contextualSpacing/>
        <w:rPr>
          <w:rFonts w:ascii="Open Sans" w:eastAsia="Times New Roman" w:hAnsi="Open Sans" w:cs="Open Sans"/>
          <w:color w:val="002060"/>
          <w:lang w:eastAsia="en-GB"/>
        </w:rPr>
      </w:pPr>
      <w:r w:rsidRPr="00430273">
        <w:rPr>
          <w:rFonts w:ascii="Open Sans" w:eastAsia="Times New Roman" w:hAnsi="Open Sans" w:cs="Open Sans"/>
          <w:color w:val="002060"/>
          <w:lang w:eastAsia="en-GB"/>
        </w:rPr>
        <w:t xml:space="preserve">notifications received </w:t>
      </w:r>
    </w:p>
    <w:p w14:paraId="31C1C16F" w14:textId="77777777" w:rsidR="71F0815D" w:rsidRPr="00430273" w:rsidRDefault="71F0815D" w:rsidP="005A057C">
      <w:pPr>
        <w:numPr>
          <w:ilvl w:val="0"/>
          <w:numId w:val="24"/>
        </w:numPr>
        <w:spacing w:line="240" w:lineRule="auto"/>
        <w:contextualSpacing/>
        <w:rPr>
          <w:rFonts w:ascii="Open Sans" w:eastAsia="Times New Roman" w:hAnsi="Open Sans" w:cs="Open Sans"/>
          <w:color w:val="002060"/>
          <w:lang w:eastAsia="en-GB"/>
        </w:rPr>
      </w:pPr>
      <w:r w:rsidRPr="00430273">
        <w:rPr>
          <w:rFonts w:ascii="Open Sans" w:eastAsia="Times New Roman" w:hAnsi="Open Sans" w:cs="Open Sans"/>
          <w:color w:val="002060"/>
          <w:lang w:eastAsia="en-GB"/>
        </w:rPr>
        <w:t xml:space="preserve">returned questionnaires from children, young people and other stakeholders </w:t>
      </w:r>
    </w:p>
    <w:p w14:paraId="2A3B2872" w14:textId="77777777" w:rsidR="71F0815D" w:rsidRPr="00430273" w:rsidRDefault="71F0815D" w:rsidP="005A057C">
      <w:pPr>
        <w:numPr>
          <w:ilvl w:val="0"/>
          <w:numId w:val="24"/>
        </w:numPr>
        <w:spacing w:line="240" w:lineRule="auto"/>
        <w:contextualSpacing/>
        <w:rPr>
          <w:rFonts w:ascii="Open Sans" w:eastAsia="Times New Roman" w:hAnsi="Open Sans" w:cs="Open Sans"/>
          <w:color w:val="002060"/>
          <w:lang w:eastAsia="en-GB"/>
        </w:rPr>
      </w:pPr>
      <w:r w:rsidRPr="00430273">
        <w:rPr>
          <w:rFonts w:ascii="Open Sans" w:eastAsia="Times New Roman" w:hAnsi="Open Sans" w:cs="Open Sans"/>
          <w:color w:val="002060"/>
          <w:lang w:eastAsia="en-GB"/>
        </w:rPr>
        <w:t xml:space="preserve">the outcomes of previous inspections </w:t>
      </w:r>
    </w:p>
    <w:p w14:paraId="166BDAFB" w14:textId="77777777" w:rsidR="71F0815D" w:rsidRPr="00430273" w:rsidRDefault="71F0815D" w:rsidP="005A057C">
      <w:pPr>
        <w:numPr>
          <w:ilvl w:val="0"/>
          <w:numId w:val="24"/>
        </w:numPr>
        <w:spacing w:line="240" w:lineRule="auto"/>
        <w:contextualSpacing/>
        <w:rPr>
          <w:rFonts w:ascii="Open Sans" w:eastAsia="Times New Roman" w:hAnsi="Open Sans" w:cs="Open Sans"/>
          <w:color w:val="002060"/>
          <w:lang w:eastAsia="en-GB"/>
        </w:rPr>
      </w:pPr>
      <w:r w:rsidRPr="00430273">
        <w:rPr>
          <w:rFonts w:ascii="Open Sans" w:eastAsia="Times New Roman" w:hAnsi="Open Sans" w:cs="Open Sans"/>
          <w:color w:val="002060"/>
          <w:lang w:eastAsia="en-GB"/>
        </w:rPr>
        <w:t xml:space="preserve">other relevant information held by Ofsted. </w:t>
      </w:r>
    </w:p>
    <w:p w14:paraId="7EAB5C40" w14:textId="77777777" w:rsidR="2D30065D" w:rsidRPr="00430273" w:rsidRDefault="2D30065D" w:rsidP="005A057C">
      <w:pPr>
        <w:spacing w:line="240" w:lineRule="auto"/>
        <w:rPr>
          <w:rFonts w:ascii="Open Sans" w:eastAsiaTheme="minorEastAsia" w:hAnsi="Open Sans" w:cs="Open Sans"/>
          <w:color w:val="002060"/>
          <w:lang w:eastAsia="en-GB"/>
        </w:rPr>
      </w:pPr>
    </w:p>
    <w:p w14:paraId="0EA405AB" w14:textId="3F2F86BE" w:rsidR="71F0815D" w:rsidRPr="00430273" w:rsidRDefault="71F0815D" w:rsidP="005A057C">
      <w:pPr>
        <w:spacing w:line="240" w:lineRule="auto"/>
        <w:rPr>
          <w:rFonts w:ascii="Open Sans" w:hAnsi="Open Sans" w:cs="Open Sans"/>
          <w:color w:val="002060"/>
          <w:lang w:eastAsia="en-GB"/>
        </w:rPr>
      </w:pPr>
      <w:r w:rsidRPr="00430273">
        <w:rPr>
          <w:rFonts w:ascii="Open Sans" w:eastAsiaTheme="minorEastAsia" w:hAnsi="Open Sans" w:cs="Open Sans"/>
          <w:color w:val="002060"/>
          <w:lang w:eastAsia="en-GB"/>
        </w:rPr>
        <w:t>Where an IFA is judged inadequate, they will normally be re-inspected within 12 - 18 months. Inspections are conducted with 10 working days’ notice.</w:t>
      </w:r>
    </w:p>
    <w:p w14:paraId="53014F73" w14:textId="316B3095" w:rsidR="71F0815D" w:rsidRDefault="71F0815D" w:rsidP="005A057C">
      <w:pPr>
        <w:spacing w:line="240" w:lineRule="auto"/>
        <w:contextualSpacing/>
        <w:rPr>
          <w:rFonts w:ascii="Open Sans" w:eastAsiaTheme="minorEastAsia" w:hAnsi="Open Sans" w:cs="Open Sans"/>
          <w:color w:val="002060"/>
          <w:lang w:eastAsia="en-GB"/>
        </w:rPr>
      </w:pPr>
      <w:r w:rsidRPr="00430273">
        <w:rPr>
          <w:rFonts w:ascii="Open Sans" w:eastAsiaTheme="minorEastAsia" w:hAnsi="Open Sans" w:cs="Open Sans"/>
          <w:color w:val="002060"/>
          <w:lang w:eastAsia="en-GB"/>
        </w:rPr>
        <w:t>Despite the measures in place, there is experience of IFAs where quality is unacceptable and local authorities may implement this protocol to fact find, information share and address concerns. If concerns cannot be resolved, the information gained enables local authorities to have sufficient oversight on providers that require additional due diligence.</w:t>
      </w:r>
    </w:p>
    <w:p w14:paraId="2AD1B168" w14:textId="77777777" w:rsidR="00750816" w:rsidRDefault="00750816" w:rsidP="005A057C">
      <w:pPr>
        <w:spacing w:line="240" w:lineRule="auto"/>
        <w:contextualSpacing/>
        <w:rPr>
          <w:rFonts w:ascii="Open Sans" w:eastAsiaTheme="minorEastAsia" w:hAnsi="Open Sans" w:cs="Open Sans"/>
          <w:color w:val="002060"/>
          <w:lang w:eastAsia="en-GB"/>
        </w:rPr>
      </w:pPr>
    </w:p>
    <w:p w14:paraId="2A0A7406" w14:textId="74E6054F" w:rsidR="00750816" w:rsidRPr="003B5350" w:rsidRDefault="003B5350" w:rsidP="005A057C">
      <w:pPr>
        <w:spacing w:line="240" w:lineRule="auto"/>
        <w:contextualSpacing/>
        <w:rPr>
          <w:rFonts w:ascii="Open Sans" w:eastAsiaTheme="minorEastAsia" w:hAnsi="Open Sans" w:cs="Open Sans"/>
          <w:color w:val="002060"/>
          <w:lang w:eastAsia="en-GB"/>
        </w:rPr>
      </w:pPr>
      <w:hyperlink r:id="rId13" w:history="1">
        <w:r w:rsidRPr="003B5350">
          <w:rPr>
            <w:rStyle w:val="Hyperlink"/>
            <w:rFonts w:ascii="Open Sans" w:eastAsiaTheme="minorEastAsia" w:hAnsi="Open Sans" w:cs="Open Sans"/>
            <w:lang w:eastAsia="en-GB"/>
          </w:rPr>
          <w:t xml:space="preserve">Link to </w:t>
        </w:r>
        <w:r w:rsidRPr="00750816">
          <w:rPr>
            <w:rStyle w:val="Hyperlink"/>
            <w:rFonts w:ascii="Open Sans" w:hAnsi="Open Sans" w:cs="Open Sans"/>
          </w:rPr>
          <w:t>Social care common inspection framework (SCCIF)</w:t>
        </w:r>
      </w:hyperlink>
    </w:p>
    <w:p w14:paraId="35DBEFF5" w14:textId="531F2BE5" w:rsidR="2D30065D" w:rsidRPr="00430273" w:rsidRDefault="2D30065D" w:rsidP="005A057C">
      <w:pPr>
        <w:rPr>
          <w:rFonts w:ascii="Open Sans" w:hAnsi="Open Sans" w:cs="Open Sans"/>
          <w:color w:val="002060"/>
        </w:rPr>
      </w:pPr>
    </w:p>
    <w:p w14:paraId="7824ECC0" w14:textId="77777777" w:rsidR="00D323D2" w:rsidRDefault="00D323D2" w:rsidP="005A057C">
      <w:pPr>
        <w:ind w:left="360" w:hanging="360"/>
        <w:rPr>
          <w:rFonts w:ascii="Open Sans" w:hAnsi="Open Sans" w:cs="Open Sans"/>
          <w:b/>
          <w:bCs/>
          <w:color w:val="002060"/>
        </w:rPr>
      </w:pPr>
      <w:r w:rsidRPr="00D323D2">
        <w:rPr>
          <w:rFonts w:ascii="Open Sans" w:hAnsi="Open Sans" w:cs="Open Sans"/>
          <w:b/>
          <w:bCs/>
          <w:color w:val="002060"/>
        </w:rPr>
        <w:t>Report a serious incident in an independent fostering agency</w:t>
      </w:r>
    </w:p>
    <w:p w14:paraId="6DC81FA3" w14:textId="18ED5809" w:rsidR="00D323D2" w:rsidRPr="00D323D2" w:rsidRDefault="00D323D2" w:rsidP="005A057C">
      <w:pPr>
        <w:rPr>
          <w:rFonts w:ascii="Open Sans" w:hAnsi="Open Sans" w:cs="Open Sans"/>
          <w:color w:val="002060"/>
        </w:rPr>
      </w:pPr>
      <w:r w:rsidRPr="00D323D2">
        <w:rPr>
          <w:rFonts w:ascii="Open Sans" w:hAnsi="Open Sans" w:cs="Open Sans"/>
          <w:color w:val="002060"/>
        </w:rPr>
        <w:t>Independent fostering agencies must report the following incidents (sometimes called incident ‘notifications’ or ‘events’) to Ofsted:</w:t>
      </w:r>
    </w:p>
    <w:p w14:paraId="3172AEFF" w14:textId="77777777" w:rsidR="00D323D2" w:rsidRPr="00D323D2" w:rsidRDefault="00D323D2" w:rsidP="005A057C">
      <w:pPr>
        <w:numPr>
          <w:ilvl w:val="0"/>
          <w:numId w:val="29"/>
        </w:numPr>
        <w:tabs>
          <w:tab w:val="num" w:pos="720"/>
        </w:tabs>
        <w:rPr>
          <w:rFonts w:ascii="Open Sans" w:hAnsi="Open Sans" w:cs="Open Sans"/>
          <w:color w:val="002060"/>
        </w:rPr>
      </w:pPr>
      <w:r w:rsidRPr="00D323D2">
        <w:rPr>
          <w:rFonts w:ascii="Open Sans" w:hAnsi="Open Sans" w:cs="Open Sans"/>
          <w:color w:val="002060"/>
        </w:rPr>
        <w:t>the death of, or a serious illness or serious accident happening to a child placed with foster parents</w:t>
      </w:r>
    </w:p>
    <w:p w14:paraId="17B02D01" w14:textId="77777777" w:rsidR="00D323D2" w:rsidRPr="00D323D2" w:rsidRDefault="00D323D2" w:rsidP="005A057C">
      <w:pPr>
        <w:numPr>
          <w:ilvl w:val="0"/>
          <w:numId w:val="29"/>
        </w:numPr>
        <w:tabs>
          <w:tab w:val="num" w:pos="720"/>
        </w:tabs>
        <w:rPr>
          <w:rFonts w:ascii="Open Sans" w:hAnsi="Open Sans" w:cs="Open Sans"/>
          <w:color w:val="002060"/>
        </w:rPr>
      </w:pPr>
      <w:r w:rsidRPr="00D323D2">
        <w:rPr>
          <w:rFonts w:ascii="Open Sans" w:hAnsi="Open Sans" w:cs="Open Sans"/>
          <w:color w:val="002060"/>
        </w:rPr>
        <w:t>if you have reported someone working for a fostering service to the Disclosure and Barring Service (DBS) and safeguarding referrals</w:t>
      </w:r>
    </w:p>
    <w:p w14:paraId="5CBB33F6" w14:textId="77777777" w:rsidR="00D323D2" w:rsidRPr="00D323D2" w:rsidRDefault="00D323D2" w:rsidP="005A057C">
      <w:pPr>
        <w:numPr>
          <w:ilvl w:val="0"/>
          <w:numId w:val="29"/>
        </w:numPr>
        <w:tabs>
          <w:tab w:val="num" w:pos="720"/>
        </w:tabs>
        <w:rPr>
          <w:rFonts w:ascii="Open Sans" w:hAnsi="Open Sans" w:cs="Open Sans"/>
          <w:color w:val="002060"/>
        </w:rPr>
      </w:pPr>
      <w:r w:rsidRPr="00D323D2">
        <w:rPr>
          <w:rFonts w:ascii="Open Sans" w:hAnsi="Open Sans" w:cs="Open Sans"/>
          <w:color w:val="002060"/>
        </w:rPr>
        <w:t>an infectious disease at the home of a foster parent that a registered medical practitioner considers serious enough to report to their local council or local health protection team</w:t>
      </w:r>
    </w:p>
    <w:p w14:paraId="14C551D7" w14:textId="77777777" w:rsidR="00D323D2" w:rsidRPr="00D323D2" w:rsidRDefault="00D323D2" w:rsidP="005A057C">
      <w:pPr>
        <w:numPr>
          <w:ilvl w:val="0"/>
          <w:numId w:val="29"/>
        </w:numPr>
        <w:tabs>
          <w:tab w:val="num" w:pos="720"/>
        </w:tabs>
        <w:rPr>
          <w:rFonts w:ascii="Open Sans" w:hAnsi="Open Sans" w:cs="Open Sans"/>
          <w:color w:val="002060"/>
        </w:rPr>
      </w:pPr>
      <w:r w:rsidRPr="00D323D2">
        <w:rPr>
          <w:rFonts w:ascii="Open Sans" w:hAnsi="Open Sans" w:cs="Open Sans"/>
          <w:color w:val="002060"/>
        </w:rPr>
        <w:lastRenderedPageBreak/>
        <w:t>if you know, or suspect, that a child placed with foster parents has been involved in or is subject to child sexual exploitation</w:t>
      </w:r>
    </w:p>
    <w:p w14:paraId="70E1670A" w14:textId="77777777" w:rsidR="00D323D2" w:rsidRPr="00D323D2" w:rsidRDefault="00D323D2" w:rsidP="005A057C">
      <w:pPr>
        <w:numPr>
          <w:ilvl w:val="0"/>
          <w:numId w:val="29"/>
        </w:numPr>
        <w:tabs>
          <w:tab w:val="num" w:pos="720"/>
        </w:tabs>
        <w:rPr>
          <w:rFonts w:ascii="Open Sans" w:hAnsi="Open Sans" w:cs="Open Sans"/>
          <w:color w:val="002060"/>
        </w:rPr>
      </w:pPr>
      <w:r w:rsidRPr="00D323D2">
        <w:rPr>
          <w:rFonts w:ascii="Open Sans" w:hAnsi="Open Sans" w:cs="Open Sans"/>
          <w:color w:val="002060"/>
        </w:rPr>
        <w:t>a serious incident with a child where the police have been called to the foster parent’s home</w:t>
      </w:r>
    </w:p>
    <w:p w14:paraId="123AE4D8" w14:textId="77777777" w:rsidR="00D323D2" w:rsidRPr="00D323D2" w:rsidRDefault="00D323D2" w:rsidP="005A057C">
      <w:pPr>
        <w:numPr>
          <w:ilvl w:val="0"/>
          <w:numId w:val="29"/>
        </w:numPr>
        <w:tabs>
          <w:tab w:val="num" w:pos="720"/>
        </w:tabs>
        <w:rPr>
          <w:rFonts w:ascii="Open Sans" w:hAnsi="Open Sans" w:cs="Open Sans"/>
          <w:color w:val="002060"/>
        </w:rPr>
      </w:pPr>
      <w:r w:rsidRPr="00D323D2">
        <w:rPr>
          <w:rFonts w:ascii="Open Sans" w:hAnsi="Open Sans" w:cs="Open Sans"/>
          <w:color w:val="002060"/>
        </w:rPr>
        <w:t>any serious complaint about an approved foster parent</w:t>
      </w:r>
    </w:p>
    <w:p w14:paraId="7869EFD5" w14:textId="77777777" w:rsidR="00D323D2" w:rsidRPr="00D323D2" w:rsidRDefault="00D323D2" w:rsidP="005A057C">
      <w:pPr>
        <w:numPr>
          <w:ilvl w:val="0"/>
          <w:numId w:val="29"/>
        </w:numPr>
        <w:tabs>
          <w:tab w:val="num" w:pos="720"/>
        </w:tabs>
        <w:rPr>
          <w:rFonts w:ascii="Open Sans" w:hAnsi="Open Sans" w:cs="Open Sans"/>
          <w:color w:val="002060"/>
        </w:rPr>
      </w:pPr>
      <w:r w:rsidRPr="00D323D2">
        <w:rPr>
          <w:rFonts w:ascii="Open Sans" w:hAnsi="Open Sans" w:cs="Open Sans"/>
          <w:color w:val="002060"/>
        </w:rPr>
        <w:t>if a child protection enquiry has started or concluded</w:t>
      </w:r>
    </w:p>
    <w:p w14:paraId="69C96295" w14:textId="1DC87157" w:rsidR="00174FE3" w:rsidRDefault="00174FE3" w:rsidP="005A057C">
      <w:pPr>
        <w:rPr>
          <w:rFonts w:ascii="Open Sans" w:hAnsi="Open Sans" w:cs="Open Sans"/>
          <w:color w:val="002060"/>
        </w:rPr>
      </w:pPr>
      <w:hyperlink r:id="rId14" w:history="1">
        <w:r w:rsidRPr="00174FE3">
          <w:rPr>
            <w:rStyle w:val="Hyperlink"/>
            <w:rFonts w:ascii="Open Sans" w:hAnsi="Open Sans" w:cs="Open Sans"/>
          </w:rPr>
          <w:t>Link to guidance on reporting a serious incident to Ofsted.</w:t>
        </w:r>
      </w:hyperlink>
      <w:r>
        <w:rPr>
          <w:rFonts w:ascii="Open Sans" w:hAnsi="Open Sans" w:cs="Open Sans"/>
          <w:color w:val="002060"/>
        </w:rPr>
        <w:t xml:space="preserve"> </w:t>
      </w:r>
    </w:p>
    <w:p w14:paraId="2DFE363D" w14:textId="77777777" w:rsidR="00044FD2" w:rsidRPr="00174FE3" w:rsidRDefault="00044FD2" w:rsidP="005A057C">
      <w:pPr>
        <w:rPr>
          <w:rFonts w:ascii="Open Sans" w:hAnsi="Open Sans" w:cs="Open Sans"/>
          <w:color w:val="002060"/>
        </w:rPr>
      </w:pPr>
    </w:p>
    <w:p w14:paraId="2C63A9E2" w14:textId="77777777" w:rsidR="00484E0E" w:rsidRPr="00430273" w:rsidRDefault="00484E0E" w:rsidP="005A057C">
      <w:pPr>
        <w:rPr>
          <w:rFonts w:ascii="Open Sans" w:hAnsi="Open Sans" w:cs="Open Sans"/>
          <w:b/>
          <w:bCs/>
          <w:color w:val="002060"/>
        </w:rPr>
      </w:pPr>
      <w:r w:rsidRPr="00430273">
        <w:rPr>
          <w:rFonts w:ascii="Open Sans" w:hAnsi="Open Sans" w:cs="Open Sans"/>
          <w:b/>
          <w:bCs/>
          <w:color w:val="002060"/>
        </w:rPr>
        <w:t xml:space="preserve">Fostering Services: National Minimum Standards  </w:t>
      </w:r>
    </w:p>
    <w:p w14:paraId="06790A4A" w14:textId="77777777" w:rsidR="00484E0E" w:rsidRDefault="00484E0E" w:rsidP="005A057C">
      <w:pPr>
        <w:rPr>
          <w:rFonts w:ascii="Open Sans" w:hAnsi="Open Sans" w:cs="Open Sans"/>
          <w:color w:val="002060"/>
        </w:rPr>
      </w:pPr>
      <w:r w:rsidRPr="00430273">
        <w:rPr>
          <w:rFonts w:ascii="Open Sans" w:hAnsi="Open Sans" w:cs="Open Sans"/>
          <w:color w:val="002060"/>
        </w:rPr>
        <w:t xml:space="preserve">The national standards will help guide quality assurance work. In addition to the values and standards the guidance also links to the underpinning legislation which supports a shared understanding of the required standards. </w:t>
      </w:r>
    </w:p>
    <w:p w14:paraId="4D00D974" w14:textId="47059285" w:rsidR="00180A81" w:rsidRDefault="00180A81" w:rsidP="005A057C">
      <w:pPr>
        <w:rPr>
          <w:rFonts w:ascii="Open Sans" w:hAnsi="Open Sans" w:cs="Open Sans"/>
          <w:color w:val="002060"/>
        </w:rPr>
      </w:pPr>
      <w:r>
        <w:rPr>
          <w:rFonts w:ascii="Open Sans" w:hAnsi="Open Sans" w:cs="Open Sans"/>
          <w:color w:val="002060"/>
        </w:rPr>
        <w:t>Relevant standards may include:</w:t>
      </w:r>
    </w:p>
    <w:p w14:paraId="08146165" w14:textId="7FF28649" w:rsidR="008C49A7" w:rsidRDefault="008C49A7" w:rsidP="005A057C">
      <w:pPr>
        <w:rPr>
          <w:rFonts w:ascii="Open Sans" w:hAnsi="Open Sans" w:cs="Open Sans"/>
          <w:color w:val="002060"/>
        </w:rPr>
      </w:pPr>
      <w:r>
        <w:rPr>
          <w:rFonts w:ascii="Open Sans" w:hAnsi="Open Sans" w:cs="Open Sans"/>
          <w:color w:val="002060"/>
        </w:rPr>
        <w:t>STANDARD 17 – Fitness to provide or manage the administration of a fostering service</w:t>
      </w:r>
    </w:p>
    <w:p w14:paraId="575C8692" w14:textId="4C436A05" w:rsidR="008C49A7" w:rsidRDefault="008C49A7" w:rsidP="005A057C">
      <w:pPr>
        <w:rPr>
          <w:rFonts w:ascii="Open Sans" w:hAnsi="Open Sans" w:cs="Open Sans"/>
          <w:color w:val="002060"/>
        </w:rPr>
      </w:pPr>
      <w:r>
        <w:rPr>
          <w:rFonts w:ascii="Open Sans" w:hAnsi="Open Sans" w:cs="Open Sans"/>
          <w:color w:val="002060"/>
        </w:rPr>
        <w:t xml:space="preserve">STANDARD 18 – Financial viability and changes affecting business continuity </w:t>
      </w:r>
    </w:p>
    <w:p w14:paraId="2F41F61C" w14:textId="09B79372" w:rsidR="008C49A7" w:rsidRDefault="008C49A7" w:rsidP="005A057C">
      <w:pPr>
        <w:rPr>
          <w:rFonts w:ascii="Open Sans" w:hAnsi="Open Sans" w:cs="Open Sans"/>
          <w:color w:val="002060"/>
        </w:rPr>
      </w:pPr>
      <w:r>
        <w:rPr>
          <w:rFonts w:ascii="Open Sans" w:hAnsi="Open Sans" w:cs="Open Sans"/>
          <w:color w:val="002060"/>
        </w:rPr>
        <w:t>STANDARD 19 – Suitability to work with children</w:t>
      </w:r>
    </w:p>
    <w:p w14:paraId="2164FF40" w14:textId="08AC474A" w:rsidR="00180A81" w:rsidRDefault="00180A81" w:rsidP="005A057C">
      <w:pPr>
        <w:rPr>
          <w:rFonts w:ascii="Open Sans" w:hAnsi="Open Sans" w:cs="Open Sans"/>
          <w:color w:val="002060"/>
        </w:rPr>
      </w:pPr>
      <w:r>
        <w:rPr>
          <w:rFonts w:ascii="Open Sans" w:hAnsi="Open Sans" w:cs="Open Sans"/>
          <w:color w:val="002060"/>
        </w:rPr>
        <w:t>STANDARD 22 – Handling allegations and suspicions of harm</w:t>
      </w:r>
    </w:p>
    <w:p w14:paraId="36ECA8E8" w14:textId="2AD1E9EE" w:rsidR="008C49A7" w:rsidRPr="00430273" w:rsidRDefault="00B360AF" w:rsidP="005A057C">
      <w:pPr>
        <w:rPr>
          <w:rFonts w:ascii="Open Sans" w:hAnsi="Open Sans" w:cs="Open Sans"/>
          <w:color w:val="002060"/>
        </w:rPr>
      </w:pPr>
      <w:r>
        <w:rPr>
          <w:rFonts w:ascii="Open Sans" w:hAnsi="Open Sans" w:cs="Open Sans"/>
          <w:color w:val="002060"/>
        </w:rPr>
        <w:t>STANDARD 29 – Notification of Significant Events</w:t>
      </w:r>
    </w:p>
    <w:p w14:paraId="5C079024" w14:textId="0823BCEC" w:rsidR="00AF086A" w:rsidRPr="00AF086A" w:rsidRDefault="00AF086A" w:rsidP="005A057C">
      <w:pPr>
        <w:rPr>
          <w:rFonts w:ascii="Open Sans" w:hAnsi="Open Sans" w:cs="Open Sans"/>
          <w:color w:val="002060"/>
        </w:rPr>
      </w:pPr>
      <w:hyperlink r:id="rId15" w:history="1">
        <w:r w:rsidRPr="00AF086A">
          <w:rPr>
            <w:rStyle w:val="Hyperlink"/>
            <w:rFonts w:ascii="Open Sans" w:hAnsi="Open Sans" w:cs="Open Sans"/>
          </w:rPr>
          <w:t>Link to Fostering services: national minimum standards</w:t>
        </w:r>
      </w:hyperlink>
    </w:p>
    <w:p w14:paraId="01EB6035" w14:textId="6A2D705F" w:rsidR="2D30065D" w:rsidRPr="00430273" w:rsidRDefault="2D30065D" w:rsidP="005A057C"/>
    <w:p w14:paraId="7DBBFE52" w14:textId="396B03EF" w:rsidR="2D30065D" w:rsidRPr="00430273" w:rsidRDefault="2D30065D" w:rsidP="005A057C"/>
    <w:p w14:paraId="30C77570" w14:textId="344B982F" w:rsidR="2D30065D" w:rsidRPr="00430273" w:rsidRDefault="2D30065D" w:rsidP="005A057C"/>
    <w:p w14:paraId="20249ED7" w14:textId="77777777" w:rsidR="00E038A1" w:rsidRPr="00430273" w:rsidRDefault="00E038A1" w:rsidP="005A057C"/>
    <w:p w14:paraId="37A2F8D2" w14:textId="39C5DE49" w:rsidR="00646212" w:rsidRPr="00430273" w:rsidRDefault="00646212" w:rsidP="005A057C">
      <w:pPr>
        <w:rPr>
          <w:rFonts w:ascii="Open Sans" w:hAnsi="Open Sans" w:cs="Open Sans"/>
          <w:color w:val="002060"/>
        </w:rPr>
      </w:pPr>
    </w:p>
    <w:sectPr w:rsidR="00646212" w:rsidRPr="00430273" w:rsidSect="00E70B9B">
      <w:headerReference w:type="even" r:id="rId16"/>
      <w:headerReference w:type="default" r:id="rId17"/>
      <w:footerReference w:type="even" r:id="rId18"/>
      <w:footerReference w:type="default" r:id="rId19"/>
      <w:headerReference w:type="first" r:id="rId20"/>
      <w:footerReference w:type="first" r:id="rId21"/>
      <w:pgSz w:w="11906" w:h="16838"/>
      <w:pgMar w:top="1440" w:right="1080" w:bottom="1440" w:left="1080"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86E7C" w14:textId="77777777" w:rsidR="00667F15" w:rsidRDefault="00667F15" w:rsidP="00A35009">
      <w:pPr>
        <w:spacing w:after="0" w:line="240" w:lineRule="auto"/>
      </w:pPr>
      <w:r>
        <w:separator/>
      </w:r>
    </w:p>
  </w:endnote>
  <w:endnote w:type="continuationSeparator" w:id="0">
    <w:p w14:paraId="162AA8A5" w14:textId="77777777" w:rsidR="00667F15" w:rsidRDefault="00667F15" w:rsidP="00A35009">
      <w:pPr>
        <w:spacing w:after="0" w:line="240" w:lineRule="auto"/>
      </w:pPr>
      <w:r>
        <w:continuationSeparator/>
      </w:r>
    </w:p>
  </w:endnote>
  <w:endnote w:type="continuationNotice" w:id="1">
    <w:p w14:paraId="4460906C" w14:textId="77777777" w:rsidR="00667F15" w:rsidRDefault="00667F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rbel Light">
    <w:panose1 w:val="020B0303020204020204"/>
    <w:charset w:val="00"/>
    <w:family w:val="swiss"/>
    <w:pitch w:val="variable"/>
    <w:sig w:usb0="A00002EF" w:usb1="4000A44B" w:usb2="00000000" w:usb3="00000000" w:csb0="0000019F" w:csb1="00000000"/>
  </w:font>
  <w:font w:name="MS Mincho">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E591B" w14:textId="114EABF4" w:rsidR="000E3622" w:rsidRDefault="00247837">
    <w:pPr>
      <w:pStyle w:val="Footer"/>
    </w:pPr>
    <w:r>
      <w:rPr>
        <w:noProof/>
      </w:rPr>
      <mc:AlternateContent>
        <mc:Choice Requires="wps">
          <w:drawing>
            <wp:anchor distT="0" distB="0" distL="0" distR="0" simplePos="0" relativeHeight="251658245" behindDoc="0" locked="0" layoutInCell="1" allowOverlap="1" wp14:anchorId="1227666B" wp14:editId="3CAB9F95">
              <wp:simplePos x="635" y="635"/>
              <wp:positionH relativeFrom="page">
                <wp:align>center</wp:align>
              </wp:positionH>
              <wp:positionV relativeFrom="page">
                <wp:align>bottom</wp:align>
              </wp:positionV>
              <wp:extent cx="518795" cy="357505"/>
              <wp:effectExtent l="0" t="0" r="14605" b="0"/>
              <wp:wrapNone/>
              <wp:docPr id="156161580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2139641C" w14:textId="31C2506D" w:rsidR="00247837" w:rsidRPr="00247837" w:rsidRDefault="00247837" w:rsidP="00247837">
                          <w:pPr>
                            <w:spacing w:after="0"/>
                            <w:rPr>
                              <w:rFonts w:ascii="Aptos" w:eastAsia="Aptos" w:hAnsi="Aptos" w:cs="Aptos"/>
                              <w:noProof/>
                              <w:color w:val="000000"/>
                              <w:sz w:val="20"/>
                              <w:szCs w:val="20"/>
                            </w:rPr>
                          </w:pPr>
                          <w:r w:rsidRPr="0024783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27666B" id="_x0000_t202" coordsize="21600,21600" o:spt="202" path="m,l,21600r21600,l21600,xe">
              <v:stroke joinstyle="miter"/>
              <v:path gradientshapeok="t" o:connecttype="rect"/>
            </v:shapetype>
            <v:shape id="Text Box 5" o:spid="_x0000_s1028" type="#_x0000_t202" alt="OFFICIAL" style="position:absolute;margin-left:0;margin-top:0;width:40.85pt;height:28.1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" filled="f" stroked="f">
              <v:textbox style="mso-fit-shape-to-text:t" inset="0,0,0,15pt">
                <w:txbxContent>
                  <w:p w14:paraId="2139641C" w14:textId="31C2506D" w:rsidR="00247837" w:rsidRPr="00247837" w:rsidRDefault="00247837" w:rsidP="00247837">
                    <w:pPr>
                      <w:spacing w:after="0"/>
                      <w:rPr>
                        <w:rFonts w:ascii="Aptos" w:eastAsia="Aptos" w:hAnsi="Aptos" w:cs="Aptos"/>
                        <w:noProof/>
                        <w:color w:val="000000"/>
                        <w:sz w:val="20"/>
                        <w:szCs w:val="20"/>
                      </w:rPr>
                    </w:pPr>
                    <w:r w:rsidRPr="00247837">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76D0" w14:textId="26181F4C" w:rsidR="00E30F2C" w:rsidRDefault="00247837">
    <w:pPr>
      <w:pStyle w:val="Footer"/>
      <w:jc w:val="right"/>
    </w:pPr>
    <w:r>
      <w:rPr>
        <w:noProof/>
      </w:rPr>
      <mc:AlternateContent>
        <mc:Choice Requires="wps">
          <w:drawing>
            <wp:anchor distT="0" distB="0" distL="0" distR="0" simplePos="0" relativeHeight="251658246" behindDoc="0" locked="0" layoutInCell="1" allowOverlap="1" wp14:anchorId="0675621B" wp14:editId="6F14BD68">
              <wp:simplePos x="635" y="635"/>
              <wp:positionH relativeFrom="page">
                <wp:align>center</wp:align>
              </wp:positionH>
              <wp:positionV relativeFrom="page">
                <wp:align>bottom</wp:align>
              </wp:positionV>
              <wp:extent cx="518795" cy="357505"/>
              <wp:effectExtent l="0" t="0" r="14605" b="0"/>
              <wp:wrapNone/>
              <wp:docPr id="5145854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4DE0B3BA" w14:textId="405BB924" w:rsidR="00247837" w:rsidRPr="00247837" w:rsidRDefault="00247837" w:rsidP="00247837">
                          <w:pPr>
                            <w:spacing w:after="0"/>
                            <w:rPr>
                              <w:rFonts w:ascii="Aptos" w:eastAsia="Aptos" w:hAnsi="Aptos" w:cs="Aptos"/>
                              <w:noProof/>
                              <w:color w:val="000000"/>
                              <w:sz w:val="20"/>
                              <w:szCs w:val="20"/>
                            </w:rPr>
                          </w:pPr>
                          <w:r w:rsidRPr="0024783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75621B" id="_x0000_t202" coordsize="21600,21600" o:spt="202" path="m,l,21600r21600,l21600,xe">
              <v:stroke joinstyle="miter"/>
              <v:path gradientshapeok="t" o:connecttype="rect"/>
            </v:shapetype>
            <v:shape id="Text Box 6" o:spid="_x0000_s1029" type="#_x0000_t202" alt="OFFICIAL" style="position:absolute;left:0;text-align:left;margin-left:0;margin-top:0;width:40.85pt;height:28.1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" filled="f" stroked="f">
              <v:textbox style="mso-fit-shape-to-text:t" inset="0,0,0,15pt">
                <w:txbxContent>
                  <w:p w14:paraId="4DE0B3BA" w14:textId="405BB924" w:rsidR="00247837" w:rsidRPr="00247837" w:rsidRDefault="00247837" w:rsidP="00247837">
                    <w:pPr>
                      <w:spacing w:after="0"/>
                      <w:rPr>
                        <w:rFonts w:ascii="Aptos" w:eastAsia="Aptos" w:hAnsi="Aptos" w:cs="Aptos"/>
                        <w:noProof/>
                        <w:color w:val="000000"/>
                        <w:sz w:val="20"/>
                        <w:szCs w:val="20"/>
                      </w:rPr>
                    </w:pPr>
                    <w:r w:rsidRPr="00247837">
                      <w:rPr>
                        <w:rFonts w:ascii="Aptos" w:eastAsia="Aptos" w:hAnsi="Aptos" w:cs="Aptos"/>
                        <w:noProof/>
                        <w:color w:val="000000"/>
                        <w:sz w:val="20"/>
                        <w:szCs w:val="20"/>
                      </w:rPr>
                      <w:t>OFFICIAL</w:t>
                    </w:r>
                  </w:p>
                </w:txbxContent>
              </v:textbox>
              <w10:wrap anchorx="page" anchory="page"/>
            </v:shape>
          </w:pict>
        </mc:Fallback>
      </mc:AlternateContent>
    </w:r>
    <w:sdt>
      <w:sdtPr>
        <w:id w:val="-209419515"/>
        <w:docPartObj>
          <w:docPartGallery w:val="Page Numbers (Bottom of Page)"/>
          <w:docPartUnique/>
        </w:docPartObj>
      </w:sdtPr>
      <w:sdtEndPr>
        <w:rPr>
          <w:noProof/>
        </w:rPr>
      </w:sdtEndPr>
      <w:sdtContent>
        <w:r w:rsidR="00E30F2C">
          <w:fldChar w:fldCharType="begin"/>
        </w:r>
        <w:r w:rsidR="00E30F2C">
          <w:instrText xml:space="preserve"> PAGE   \* MERGEFORMAT </w:instrText>
        </w:r>
        <w:r w:rsidR="00E30F2C">
          <w:fldChar w:fldCharType="separate"/>
        </w:r>
        <w:r w:rsidR="00E30F2C">
          <w:rPr>
            <w:noProof/>
          </w:rPr>
          <w:t>2</w:t>
        </w:r>
        <w:r w:rsidR="00E30F2C">
          <w:rPr>
            <w:noProof/>
          </w:rPr>
          <w:fldChar w:fldCharType="end"/>
        </w:r>
      </w:sdtContent>
    </w:sdt>
  </w:p>
  <w:p w14:paraId="044BA0D1" w14:textId="67A2124E" w:rsidR="005314BC" w:rsidRDefault="005314BC" w:rsidP="002432C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AC2FB" w14:textId="626F8F37" w:rsidR="000E3622" w:rsidRDefault="00247837">
    <w:pPr>
      <w:pStyle w:val="Footer"/>
    </w:pPr>
    <w:r>
      <w:rPr>
        <w:noProof/>
      </w:rPr>
      <mc:AlternateContent>
        <mc:Choice Requires="wps">
          <w:drawing>
            <wp:anchor distT="0" distB="0" distL="0" distR="0" simplePos="0" relativeHeight="251658244" behindDoc="0" locked="0" layoutInCell="1" allowOverlap="1" wp14:anchorId="6CD623C5" wp14:editId="13AF2AE5">
              <wp:simplePos x="635" y="635"/>
              <wp:positionH relativeFrom="page">
                <wp:align>center</wp:align>
              </wp:positionH>
              <wp:positionV relativeFrom="page">
                <wp:align>bottom</wp:align>
              </wp:positionV>
              <wp:extent cx="518795" cy="357505"/>
              <wp:effectExtent l="0" t="0" r="14605" b="0"/>
              <wp:wrapNone/>
              <wp:docPr id="3236156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3C2CB52B" w14:textId="1A2F11DC" w:rsidR="00247837" w:rsidRPr="00247837" w:rsidRDefault="00247837" w:rsidP="00247837">
                          <w:pPr>
                            <w:spacing w:after="0"/>
                            <w:rPr>
                              <w:rFonts w:ascii="Aptos" w:eastAsia="Aptos" w:hAnsi="Aptos" w:cs="Aptos"/>
                              <w:noProof/>
                              <w:color w:val="000000"/>
                              <w:sz w:val="20"/>
                              <w:szCs w:val="20"/>
                            </w:rPr>
                          </w:pPr>
                          <w:r w:rsidRPr="0024783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D623C5" id="_x0000_t202" coordsize="21600,21600" o:spt="202" path="m,l,21600r21600,l21600,xe">
              <v:stroke joinstyle="miter"/>
              <v:path gradientshapeok="t" o:connecttype="rect"/>
            </v:shapetype>
            <v:shape id="Text Box 4" o:spid="_x0000_s1031" type="#_x0000_t202" alt="OFFICIAL" style="position:absolute;margin-left:0;margin-top:0;width:40.85pt;height:28.1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" filled="f" stroked="f">
              <v:textbox style="mso-fit-shape-to-text:t" inset="0,0,0,15pt">
                <w:txbxContent>
                  <w:p w14:paraId="3C2CB52B" w14:textId="1A2F11DC" w:rsidR="00247837" w:rsidRPr="00247837" w:rsidRDefault="00247837" w:rsidP="00247837">
                    <w:pPr>
                      <w:spacing w:after="0"/>
                      <w:rPr>
                        <w:rFonts w:ascii="Aptos" w:eastAsia="Aptos" w:hAnsi="Aptos" w:cs="Aptos"/>
                        <w:noProof/>
                        <w:color w:val="000000"/>
                        <w:sz w:val="20"/>
                        <w:szCs w:val="20"/>
                      </w:rPr>
                    </w:pPr>
                    <w:r w:rsidRPr="00247837">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51A9B" w14:textId="77777777" w:rsidR="00667F15" w:rsidRDefault="00667F15" w:rsidP="00A35009">
      <w:pPr>
        <w:spacing w:after="0" w:line="240" w:lineRule="auto"/>
      </w:pPr>
      <w:r>
        <w:separator/>
      </w:r>
    </w:p>
  </w:footnote>
  <w:footnote w:type="continuationSeparator" w:id="0">
    <w:p w14:paraId="58F8A04B" w14:textId="77777777" w:rsidR="00667F15" w:rsidRDefault="00667F15" w:rsidP="00A35009">
      <w:pPr>
        <w:spacing w:after="0" w:line="240" w:lineRule="auto"/>
      </w:pPr>
      <w:r>
        <w:continuationSeparator/>
      </w:r>
    </w:p>
  </w:footnote>
  <w:footnote w:type="continuationNotice" w:id="1">
    <w:p w14:paraId="4ED837F1" w14:textId="77777777" w:rsidR="00667F15" w:rsidRDefault="00667F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8611F" w14:textId="742E4969" w:rsidR="000E3622" w:rsidRDefault="00247837">
    <w:pPr>
      <w:pStyle w:val="Header"/>
    </w:pPr>
    <w:r>
      <w:rPr>
        <w:noProof/>
      </w:rPr>
      <mc:AlternateContent>
        <mc:Choice Requires="wps">
          <w:drawing>
            <wp:anchor distT="0" distB="0" distL="0" distR="0" simplePos="0" relativeHeight="251658242" behindDoc="0" locked="0" layoutInCell="1" allowOverlap="1" wp14:anchorId="2EC34731" wp14:editId="63197E4B">
              <wp:simplePos x="635" y="635"/>
              <wp:positionH relativeFrom="page">
                <wp:align>center</wp:align>
              </wp:positionH>
              <wp:positionV relativeFrom="page">
                <wp:align>top</wp:align>
              </wp:positionV>
              <wp:extent cx="518795" cy="357505"/>
              <wp:effectExtent l="0" t="0" r="14605" b="4445"/>
              <wp:wrapNone/>
              <wp:docPr id="102872654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42ECE40C" w14:textId="14F56658" w:rsidR="00247837" w:rsidRPr="00247837" w:rsidRDefault="00247837" w:rsidP="00247837">
                          <w:pPr>
                            <w:spacing w:after="0"/>
                            <w:rPr>
                              <w:rFonts w:ascii="Aptos" w:eastAsia="Aptos" w:hAnsi="Aptos" w:cs="Aptos"/>
                              <w:noProof/>
                              <w:color w:val="000000"/>
                              <w:sz w:val="20"/>
                              <w:szCs w:val="20"/>
                            </w:rPr>
                          </w:pPr>
                          <w:r w:rsidRPr="0024783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C34731" id="_x0000_t202" coordsize="21600,21600" o:spt="202" path="m,l,21600r21600,l21600,xe">
              <v:stroke joinstyle="miter"/>
              <v:path gradientshapeok="t" o:connecttype="rect"/>
            </v:shapetype>
            <v:shape id="Text Box 2" o:spid="_x0000_s1026" type="#_x0000_t202" alt="OFFICIAL" style="position:absolute;margin-left:0;margin-top:0;width:40.85pt;height:28.1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" filled="f" stroked="f">
              <v:textbox style="mso-fit-shape-to-text:t" inset="0,15pt,0,0">
                <w:txbxContent>
                  <w:p w14:paraId="42ECE40C" w14:textId="14F56658" w:rsidR="00247837" w:rsidRPr="00247837" w:rsidRDefault="00247837" w:rsidP="00247837">
                    <w:pPr>
                      <w:spacing w:after="0"/>
                      <w:rPr>
                        <w:rFonts w:ascii="Aptos" w:eastAsia="Aptos" w:hAnsi="Aptos" w:cs="Aptos"/>
                        <w:noProof/>
                        <w:color w:val="000000"/>
                        <w:sz w:val="20"/>
                        <w:szCs w:val="20"/>
                      </w:rPr>
                    </w:pPr>
                    <w:r w:rsidRPr="00247837">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1E29F" w14:textId="2C18C613" w:rsidR="005314BC" w:rsidRDefault="00247837" w:rsidP="00EA4216">
    <w:pPr>
      <w:pStyle w:val="Header"/>
    </w:pPr>
    <w:r>
      <w:rPr>
        <w:noProof/>
        <w:color w:val="20275C"/>
      </w:rPr>
      <mc:AlternateContent>
        <mc:Choice Requires="wps">
          <w:drawing>
            <wp:anchor distT="0" distB="0" distL="0" distR="0" simplePos="0" relativeHeight="251658243" behindDoc="0" locked="0" layoutInCell="1" allowOverlap="1" wp14:anchorId="4D739D98" wp14:editId="3707F882">
              <wp:simplePos x="635" y="635"/>
              <wp:positionH relativeFrom="page">
                <wp:align>center</wp:align>
              </wp:positionH>
              <wp:positionV relativeFrom="page">
                <wp:align>top</wp:align>
              </wp:positionV>
              <wp:extent cx="518795" cy="357505"/>
              <wp:effectExtent l="0" t="0" r="14605" b="4445"/>
              <wp:wrapNone/>
              <wp:docPr id="21394631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0918A6CC" w14:textId="11C3A652" w:rsidR="00247837" w:rsidRPr="00247837" w:rsidRDefault="00247837" w:rsidP="00247837">
                          <w:pPr>
                            <w:spacing w:after="0"/>
                            <w:rPr>
                              <w:rFonts w:ascii="Aptos" w:eastAsia="Aptos" w:hAnsi="Aptos" w:cs="Aptos"/>
                              <w:noProof/>
                              <w:color w:val="000000"/>
                              <w:sz w:val="20"/>
                              <w:szCs w:val="20"/>
                            </w:rPr>
                          </w:pPr>
                          <w:r w:rsidRPr="0024783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739D98" id="_x0000_t202" coordsize="21600,21600" o:spt="202" path="m,l,21600r21600,l21600,xe">
              <v:stroke joinstyle="miter"/>
              <v:path gradientshapeok="t" o:connecttype="rect"/>
            </v:shapetype>
            <v:shape id="Text Box 3" o:spid="_x0000_s1027" type="#_x0000_t202" alt="OFFICIAL" style="position:absolute;margin-left:0;margin-top:0;width:40.85pt;height:28.1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" filled="f" stroked="f">
              <v:textbox style="mso-fit-shape-to-text:t" inset="0,15pt,0,0">
                <w:txbxContent>
                  <w:p w14:paraId="0918A6CC" w14:textId="11C3A652" w:rsidR="00247837" w:rsidRPr="00247837" w:rsidRDefault="00247837" w:rsidP="00247837">
                    <w:pPr>
                      <w:spacing w:after="0"/>
                      <w:rPr>
                        <w:rFonts w:ascii="Aptos" w:eastAsia="Aptos" w:hAnsi="Aptos" w:cs="Aptos"/>
                        <w:noProof/>
                        <w:color w:val="000000"/>
                        <w:sz w:val="20"/>
                        <w:szCs w:val="20"/>
                      </w:rPr>
                    </w:pPr>
                    <w:r w:rsidRPr="00247837">
                      <w:rPr>
                        <w:rFonts w:ascii="Aptos" w:eastAsia="Aptos" w:hAnsi="Aptos" w:cs="Aptos"/>
                        <w:noProof/>
                        <w:color w:val="000000"/>
                        <w:sz w:val="20"/>
                        <w:szCs w:val="20"/>
                      </w:rPr>
                      <w:t>OFFICIAL</w:t>
                    </w:r>
                  </w:p>
                </w:txbxContent>
              </v:textbox>
              <w10:wrap anchorx="page" anchory="page"/>
            </v:shape>
          </w:pict>
        </mc:Fallback>
      </mc:AlternateContent>
    </w:r>
    <w:r w:rsidR="00070EA9" w:rsidRPr="00DF56C9">
      <w:rPr>
        <w:noProof/>
        <w:color w:val="20275C"/>
      </w:rPr>
      <w:drawing>
        <wp:anchor distT="0" distB="0" distL="114300" distR="114300" simplePos="0" relativeHeight="251658240" behindDoc="0" locked="0" layoutInCell="1" allowOverlap="1" wp14:anchorId="0BCA66C8" wp14:editId="54CB843C">
          <wp:simplePos x="0" y="0"/>
          <wp:positionH relativeFrom="column">
            <wp:posOffset>-63610</wp:posOffset>
          </wp:positionH>
          <wp:positionV relativeFrom="paragraph">
            <wp:posOffset>-611505</wp:posOffset>
          </wp:positionV>
          <wp:extent cx="1958400" cy="612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8400" cy="61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FF5A3" w14:textId="618B6EAF" w:rsidR="000E3622" w:rsidRDefault="00247837">
    <w:pPr>
      <w:pStyle w:val="Header"/>
    </w:pPr>
    <w:r>
      <w:rPr>
        <w:noProof/>
      </w:rPr>
      <mc:AlternateContent>
        <mc:Choice Requires="wps">
          <w:drawing>
            <wp:anchor distT="0" distB="0" distL="0" distR="0" simplePos="0" relativeHeight="251658241" behindDoc="0" locked="0" layoutInCell="1" allowOverlap="1" wp14:anchorId="3D2224FD" wp14:editId="754B9771">
              <wp:simplePos x="635" y="635"/>
              <wp:positionH relativeFrom="page">
                <wp:align>center</wp:align>
              </wp:positionH>
              <wp:positionV relativeFrom="page">
                <wp:align>top</wp:align>
              </wp:positionV>
              <wp:extent cx="518795" cy="357505"/>
              <wp:effectExtent l="0" t="0" r="14605" b="4445"/>
              <wp:wrapNone/>
              <wp:docPr id="194294527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1743854B" w14:textId="145D3C08" w:rsidR="00247837" w:rsidRPr="00247837" w:rsidRDefault="00247837" w:rsidP="00247837">
                          <w:pPr>
                            <w:spacing w:after="0"/>
                            <w:rPr>
                              <w:rFonts w:ascii="Aptos" w:eastAsia="Aptos" w:hAnsi="Aptos" w:cs="Aptos"/>
                              <w:noProof/>
                              <w:color w:val="000000"/>
                              <w:sz w:val="20"/>
                              <w:szCs w:val="20"/>
                            </w:rPr>
                          </w:pPr>
                          <w:r w:rsidRPr="0024783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2224FD" id="_x0000_t202" coordsize="21600,21600" o:spt="202" path="m,l,21600r21600,l21600,xe">
              <v:stroke joinstyle="miter"/>
              <v:path gradientshapeok="t" o:connecttype="rect"/>
            </v:shapetype>
            <v:shape id="Text Box 1" o:spid="_x0000_s1030" type="#_x0000_t202" alt="OFFICIAL" style="position:absolute;margin-left:0;margin-top:0;width:40.85pt;height:28.1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" filled="f" stroked="f">
              <v:textbox style="mso-fit-shape-to-text:t" inset="0,15pt,0,0">
                <w:txbxContent>
                  <w:p w14:paraId="1743854B" w14:textId="145D3C08" w:rsidR="00247837" w:rsidRPr="00247837" w:rsidRDefault="00247837" w:rsidP="00247837">
                    <w:pPr>
                      <w:spacing w:after="0"/>
                      <w:rPr>
                        <w:rFonts w:ascii="Aptos" w:eastAsia="Aptos" w:hAnsi="Aptos" w:cs="Aptos"/>
                        <w:noProof/>
                        <w:color w:val="000000"/>
                        <w:sz w:val="20"/>
                        <w:szCs w:val="20"/>
                      </w:rPr>
                    </w:pPr>
                    <w:r w:rsidRPr="00247837">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D931"/>
    <w:multiLevelType w:val="hybridMultilevel"/>
    <w:tmpl w:val="FFFFFFFF"/>
    <w:lvl w:ilvl="0" w:tplc="4954A266">
      <w:start w:val="1"/>
      <w:numFmt w:val="lowerRoman"/>
      <w:lvlText w:val="%1."/>
      <w:lvlJc w:val="right"/>
      <w:pPr>
        <w:ind w:left="720" w:hanging="360"/>
      </w:pPr>
    </w:lvl>
    <w:lvl w:ilvl="1" w:tplc="C4848ABE">
      <w:start w:val="1"/>
      <w:numFmt w:val="lowerLetter"/>
      <w:lvlText w:val="%2."/>
      <w:lvlJc w:val="left"/>
      <w:pPr>
        <w:ind w:left="1440" w:hanging="360"/>
      </w:pPr>
    </w:lvl>
    <w:lvl w:ilvl="2" w:tplc="39DAAA18">
      <w:start w:val="1"/>
      <w:numFmt w:val="lowerRoman"/>
      <w:lvlText w:val="%3."/>
      <w:lvlJc w:val="right"/>
      <w:pPr>
        <w:ind w:left="2160" w:hanging="180"/>
      </w:pPr>
    </w:lvl>
    <w:lvl w:ilvl="3" w:tplc="F67A6E7A">
      <w:start w:val="1"/>
      <w:numFmt w:val="decimal"/>
      <w:lvlText w:val="%4."/>
      <w:lvlJc w:val="left"/>
      <w:pPr>
        <w:ind w:left="2880" w:hanging="360"/>
      </w:pPr>
    </w:lvl>
    <w:lvl w:ilvl="4" w:tplc="9EB4EFFA">
      <w:start w:val="1"/>
      <w:numFmt w:val="lowerLetter"/>
      <w:lvlText w:val="%5."/>
      <w:lvlJc w:val="left"/>
      <w:pPr>
        <w:ind w:left="3600" w:hanging="360"/>
      </w:pPr>
    </w:lvl>
    <w:lvl w:ilvl="5" w:tplc="CBEA7D0E">
      <w:start w:val="1"/>
      <w:numFmt w:val="lowerRoman"/>
      <w:lvlText w:val="%6."/>
      <w:lvlJc w:val="right"/>
      <w:pPr>
        <w:ind w:left="4320" w:hanging="180"/>
      </w:pPr>
    </w:lvl>
    <w:lvl w:ilvl="6" w:tplc="25F6B3A0">
      <w:start w:val="1"/>
      <w:numFmt w:val="decimal"/>
      <w:lvlText w:val="%7."/>
      <w:lvlJc w:val="left"/>
      <w:pPr>
        <w:ind w:left="5040" w:hanging="360"/>
      </w:pPr>
    </w:lvl>
    <w:lvl w:ilvl="7" w:tplc="816475FA">
      <w:start w:val="1"/>
      <w:numFmt w:val="lowerLetter"/>
      <w:lvlText w:val="%8."/>
      <w:lvlJc w:val="left"/>
      <w:pPr>
        <w:ind w:left="5760" w:hanging="360"/>
      </w:pPr>
    </w:lvl>
    <w:lvl w:ilvl="8" w:tplc="58B0B356">
      <w:start w:val="1"/>
      <w:numFmt w:val="lowerRoman"/>
      <w:lvlText w:val="%9."/>
      <w:lvlJc w:val="right"/>
      <w:pPr>
        <w:ind w:left="6480" w:hanging="180"/>
      </w:pPr>
    </w:lvl>
  </w:abstractNum>
  <w:abstractNum w:abstractNumId="1" w15:restartNumberingAfterBreak="0">
    <w:nsid w:val="12D95487"/>
    <w:multiLevelType w:val="hybridMultilevel"/>
    <w:tmpl w:val="09E4F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55127"/>
    <w:multiLevelType w:val="hybridMultilevel"/>
    <w:tmpl w:val="FAC02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CB04D2"/>
    <w:multiLevelType w:val="hybridMultilevel"/>
    <w:tmpl w:val="4CA6FD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0D6DCE"/>
    <w:multiLevelType w:val="multilevel"/>
    <w:tmpl w:val="7A58F1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1D1B3AC0"/>
    <w:multiLevelType w:val="hybridMultilevel"/>
    <w:tmpl w:val="50C2924A"/>
    <w:lvl w:ilvl="0" w:tplc="C70E168A">
      <w:start w:val="1"/>
      <w:numFmt w:val="bullet"/>
      <w:lvlText w:val=""/>
      <w:lvlJc w:val="left"/>
      <w:pPr>
        <w:ind w:left="360" w:hanging="360"/>
      </w:pPr>
      <w:rPr>
        <w:rFonts w:ascii="Symbol" w:hAnsi="Symbol" w:hint="default"/>
        <w:color w:val="E3A447"/>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D947CB"/>
    <w:multiLevelType w:val="hybridMultilevel"/>
    <w:tmpl w:val="0FEC5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E5C4194"/>
    <w:multiLevelType w:val="hybridMultilevel"/>
    <w:tmpl w:val="F63857D0"/>
    <w:lvl w:ilvl="0" w:tplc="F4A4BD9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9C0969"/>
    <w:multiLevelType w:val="hybridMultilevel"/>
    <w:tmpl w:val="89CCE3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B2D52A3"/>
    <w:multiLevelType w:val="hybridMultilevel"/>
    <w:tmpl w:val="31447416"/>
    <w:lvl w:ilvl="0" w:tplc="EA321D2C">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BED7706"/>
    <w:multiLevelType w:val="hybridMultilevel"/>
    <w:tmpl w:val="F23A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007CC3"/>
    <w:multiLevelType w:val="hybridMultilevel"/>
    <w:tmpl w:val="1646E86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0B0C8C"/>
    <w:multiLevelType w:val="hybridMultilevel"/>
    <w:tmpl w:val="37063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C853F0"/>
    <w:multiLevelType w:val="hybridMultilevel"/>
    <w:tmpl w:val="EC68F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754569"/>
    <w:multiLevelType w:val="hybridMultilevel"/>
    <w:tmpl w:val="FE1CFEFC"/>
    <w:lvl w:ilvl="0" w:tplc="97AE8DCE">
      <w:start w:val="1"/>
      <w:numFmt w:val="bullet"/>
      <w:lvlText w:val=""/>
      <w:lvlJc w:val="left"/>
      <w:pPr>
        <w:ind w:left="360" w:hanging="360"/>
      </w:pPr>
      <w:rPr>
        <w:rFonts w:ascii="Symbol" w:hAnsi="Symbol" w:hint="default"/>
      </w:rPr>
    </w:lvl>
    <w:lvl w:ilvl="1" w:tplc="ABE4EA24">
      <w:start w:val="1"/>
      <w:numFmt w:val="bullet"/>
      <w:lvlText w:val="o"/>
      <w:lvlJc w:val="left"/>
      <w:pPr>
        <w:ind w:left="1080" w:hanging="360"/>
      </w:pPr>
      <w:rPr>
        <w:rFonts w:ascii="Courier New" w:hAnsi="Courier New" w:hint="default"/>
      </w:rPr>
    </w:lvl>
    <w:lvl w:ilvl="2" w:tplc="EC1A5882">
      <w:start w:val="1"/>
      <w:numFmt w:val="bullet"/>
      <w:lvlText w:val=""/>
      <w:lvlJc w:val="left"/>
      <w:pPr>
        <w:ind w:left="1800" w:hanging="360"/>
      </w:pPr>
      <w:rPr>
        <w:rFonts w:ascii="Wingdings" w:hAnsi="Wingdings" w:hint="default"/>
      </w:rPr>
    </w:lvl>
    <w:lvl w:ilvl="3" w:tplc="FC56048E">
      <w:start w:val="1"/>
      <w:numFmt w:val="bullet"/>
      <w:lvlText w:val=""/>
      <w:lvlJc w:val="left"/>
      <w:pPr>
        <w:ind w:left="2520" w:hanging="360"/>
      </w:pPr>
      <w:rPr>
        <w:rFonts w:ascii="Symbol" w:hAnsi="Symbol" w:hint="default"/>
      </w:rPr>
    </w:lvl>
    <w:lvl w:ilvl="4" w:tplc="2CD2B9FA">
      <w:start w:val="1"/>
      <w:numFmt w:val="bullet"/>
      <w:lvlText w:val="o"/>
      <w:lvlJc w:val="left"/>
      <w:pPr>
        <w:ind w:left="3240" w:hanging="360"/>
      </w:pPr>
      <w:rPr>
        <w:rFonts w:ascii="Courier New" w:hAnsi="Courier New" w:hint="default"/>
      </w:rPr>
    </w:lvl>
    <w:lvl w:ilvl="5" w:tplc="649E5FEE">
      <w:start w:val="1"/>
      <w:numFmt w:val="bullet"/>
      <w:lvlText w:val=""/>
      <w:lvlJc w:val="left"/>
      <w:pPr>
        <w:ind w:left="3960" w:hanging="360"/>
      </w:pPr>
      <w:rPr>
        <w:rFonts w:ascii="Wingdings" w:hAnsi="Wingdings" w:hint="default"/>
      </w:rPr>
    </w:lvl>
    <w:lvl w:ilvl="6" w:tplc="827416B0">
      <w:start w:val="1"/>
      <w:numFmt w:val="bullet"/>
      <w:lvlText w:val=""/>
      <w:lvlJc w:val="left"/>
      <w:pPr>
        <w:ind w:left="4680" w:hanging="360"/>
      </w:pPr>
      <w:rPr>
        <w:rFonts w:ascii="Symbol" w:hAnsi="Symbol" w:hint="default"/>
      </w:rPr>
    </w:lvl>
    <w:lvl w:ilvl="7" w:tplc="9CAE2CD0">
      <w:start w:val="1"/>
      <w:numFmt w:val="bullet"/>
      <w:lvlText w:val="o"/>
      <w:lvlJc w:val="left"/>
      <w:pPr>
        <w:ind w:left="5400" w:hanging="360"/>
      </w:pPr>
      <w:rPr>
        <w:rFonts w:ascii="Courier New" w:hAnsi="Courier New" w:hint="default"/>
      </w:rPr>
    </w:lvl>
    <w:lvl w:ilvl="8" w:tplc="9A263C36">
      <w:start w:val="1"/>
      <w:numFmt w:val="bullet"/>
      <w:lvlText w:val=""/>
      <w:lvlJc w:val="left"/>
      <w:pPr>
        <w:ind w:left="6120" w:hanging="360"/>
      </w:pPr>
      <w:rPr>
        <w:rFonts w:ascii="Wingdings" w:hAnsi="Wingdings" w:hint="default"/>
      </w:rPr>
    </w:lvl>
  </w:abstractNum>
  <w:abstractNum w:abstractNumId="15" w15:restartNumberingAfterBreak="0">
    <w:nsid w:val="56610B46"/>
    <w:multiLevelType w:val="hybridMultilevel"/>
    <w:tmpl w:val="5936041C"/>
    <w:lvl w:ilvl="0" w:tplc="B0B2514A">
      <w:start w:val="1"/>
      <w:numFmt w:val="bullet"/>
      <w:lvlText w:val=""/>
      <w:lvlJc w:val="left"/>
      <w:pPr>
        <w:ind w:left="360" w:hanging="360"/>
      </w:pPr>
      <w:rPr>
        <w:rFonts w:ascii="Symbol" w:hAnsi="Symbol" w:hint="default"/>
      </w:rPr>
    </w:lvl>
    <w:lvl w:ilvl="1" w:tplc="FDA2FD38" w:tentative="1">
      <w:start w:val="1"/>
      <w:numFmt w:val="bullet"/>
      <w:lvlText w:val="o"/>
      <w:lvlJc w:val="left"/>
      <w:pPr>
        <w:ind w:left="1080" w:hanging="360"/>
      </w:pPr>
      <w:rPr>
        <w:rFonts w:ascii="Courier New" w:hAnsi="Courier New" w:hint="default"/>
      </w:rPr>
    </w:lvl>
    <w:lvl w:ilvl="2" w:tplc="E870CCAA" w:tentative="1">
      <w:start w:val="1"/>
      <w:numFmt w:val="bullet"/>
      <w:lvlText w:val=""/>
      <w:lvlJc w:val="left"/>
      <w:pPr>
        <w:ind w:left="1800" w:hanging="360"/>
      </w:pPr>
      <w:rPr>
        <w:rFonts w:ascii="Wingdings" w:hAnsi="Wingdings" w:hint="default"/>
      </w:rPr>
    </w:lvl>
    <w:lvl w:ilvl="3" w:tplc="4B36BA2C" w:tentative="1">
      <w:start w:val="1"/>
      <w:numFmt w:val="bullet"/>
      <w:lvlText w:val=""/>
      <w:lvlJc w:val="left"/>
      <w:pPr>
        <w:ind w:left="2520" w:hanging="360"/>
      </w:pPr>
      <w:rPr>
        <w:rFonts w:ascii="Symbol" w:hAnsi="Symbol" w:hint="default"/>
      </w:rPr>
    </w:lvl>
    <w:lvl w:ilvl="4" w:tplc="B7969932" w:tentative="1">
      <w:start w:val="1"/>
      <w:numFmt w:val="bullet"/>
      <w:lvlText w:val="o"/>
      <w:lvlJc w:val="left"/>
      <w:pPr>
        <w:ind w:left="3240" w:hanging="360"/>
      </w:pPr>
      <w:rPr>
        <w:rFonts w:ascii="Courier New" w:hAnsi="Courier New" w:hint="default"/>
      </w:rPr>
    </w:lvl>
    <w:lvl w:ilvl="5" w:tplc="82C89EE4" w:tentative="1">
      <w:start w:val="1"/>
      <w:numFmt w:val="bullet"/>
      <w:lvlText w:val=""/>
      <w:lvlJc w:val="left"/>
      <w:pPr>
        <w:ind w:left="3960" w:hanging="360"/>
      </w:pPr>
      <w:rPr>
        <w:rFonts w:ascii="Wingdings" w:hAnsi="Wingdings" w:hint="default"/>
      </w:rPr>
    </w:lvl>
    <w:lvl w:ilvl="6" w:tplc="1CAAF998" w:tentative="1">
      <w:start w:val="1"/>
      <w:numFmt w:val="bullet"/>
      <w:lvlText w:val=""/>
      <w:lvlJc w:val="left"/>
      <w:pPr>
        <w:ind w:left="4680" w:hanging="360"/>
      </w:pPr>
      <w:rPr>
        <w:rFonts w:ascii="Symbol" w:hAnsi="Symbol" w:hint="default"/>
      </w:rPr>
    </w:lvl>
    <w:lvl w:ilvl="7" w:tplc="C8562DDE" w:tentative="1">
      <w:start w:val="1"/>
      <w:numFmt w:val="bullet"/>
      <w:lvlText w:val="o"/>
      <w:lvlJc w:val="left"/>
      <w:pPr>
        <w:ind w:left="5400" w:hanging="360"/>
      </w:pPr>
      <w:rPr>
        <w:rFonts w:ascii="Courier New" w:hAnsi="Courier New" w:hint="default"/>
      </w:rPr>
    </w:lvl>
    <w:lvl w:ilvl="8" w:tplc="1DA81DF2" w:tentative="1">
      <w:start w:val="1"/>
      <w:numFmt w:val="bullet"/>
      <w:lvlText w:val=""/>
      <w:lvlJc w:val="left"/>
      <w:pPr>
        <w:ind w:left="6120" w:hanging="360"/>
      </w:pPr>
      <w:rPr>
        <w:rFonts w:ascii="Wingdings" w:hAnsi="Wingdings" w:hint="default"/>
      </w:rPr>
    </w:lvl>
  </w:abstractNum>
  <w:abstractNum w:abstractNumId="16" w15:restartNumberingAfterBreak="0">
    <w:nsid w:val="58015938"/>
    <w:multiLevelType w:val="hybridMultilevel"/>
    <w:tmpl w:val="0854FA66"/>
    <w:lvl w:ilvl="0" w:tplc="E8607080">
      <w:start w:val="1"/>
      <w:numFmt w:val="bullet"/>
      <w:lvlText w:val=""/>
      <w:lvlJc w:val="left"/>
      <w:pPr>
        <w:ind w:left="360" w:hanging="360"/>
      </w:pPr>
      <w:rPr>
        <w:rFonts w:ascii="Symbol" w:hAnsi="Symbol" w:hint="default"/>
      </w:rPr>
    </w:lvl>
    <w:lvl w:ilvl="1" w:tplc="592C6146">
      <w:start w:val="1"/>
      <w:numFmt w:val="bullet"/>
      <w:lvlText w:val="o"/>
      <w:lvlJc w:val="left"/>
      <w:pPr>
        <w:ind w:left="1440" w:hanging="360"/>
      </w:pPr>
      <w:rPr>
        <w:rFonts w:ascii="Courier New" w:hAnsi="Courier New" w:hint="default"/>
      </w:rPr>
    </w:lvl>
    <w:lvl w:ilvl="2" w:tplc="22A0BF04">
      <w:start w:val="1"/>
      <w:numFmt w:val="bullet"/>
      <w:lvlText w:val=""/>
      <w:lvlJc w:val="left"/>
      <w:pPr>
        <w:ind w:left="2160" w:hanging="360"/>
      </w:pPr>
      <w:rPr>
        <w:rFonts w:ascii="Wingdings" w:hAnsi="Wingdings" w:hint="default"/>
      </w:rPr>
    </w:lvl>
    <w:lvl w:ilvl="3" w:tplc="ACC805E4">
      <w:start w:val="1"/>
      <w:numFmt w:val="bullet"/>
      <w:lvlText w:val=""/>
      <w:lvlJc w:val="left"/>
      <w:pPr>
        <w:ind w:left="2880" w:hanging="360"/>
      </w:pPr>
      <w:rPr>
        <w:rFonts w:ascii="Symbol" w:hAnsi="Symbol" w:hint="default"/>
      </w:rPr>
    </w:lvl>
    <w:lvl w:ilvl="4" w:tplc="4E021BA2">
      <w:start w:val="1"/>
      <w:numFmt w:val="bullet"/>
      <w:lvlText w:val="o"/>
      <w:lvlJc w:val="left"/>
      <w:pPr>
        <w:ind w:left="3600" w:hanging="360"/>
      </w:pPr>
      <w:rPr>
        <w:rFonts w:ascii="Courier New" w:hAnsi="Courier New" w:hint="default"/>
      </w:rPr>
    </w:lvl>
    <w:lvl w:ilvl="5" w:tplc="7C80BD48">
      <w:start w:val="1"/>
      <w:numFmt w:val="bullet"/>
      <w:lvlText w:val=""/>
      <w:lvlJc w:val="left"/>
      <w:pPr>
        <w:ind w:left="4320" w:hanging="360"/>
      </w:pPr>
      <w:rPr>
        <w:rFonts w:ascii="Wingdings" w:hAnsi="Wingdings" w:hint="default"/>
      </w:rPr>
    </w:lvl>
    <w:lvl w:ilvl="6" w:tplc="29FCF76C">
      <w:start w:val="1"/>
      <w:numFmt w:val="bullet"/>
      <w:lvlText w:val=""/>
      <w:lvlJc w:val="left"/>
      <w:pPr>
        <w:ind w:left="5040" w:hanging="360"/>
      </w:pPr>
      <w:rPr>
        <w:rFonts w:ascii="Symbol" w:hAnsi="Symbol" w:hint="default"/>
      </w:rPr>
    </w:lvl>
    <w:lvl w:ilvl="7" w:tplc="A32EC7D0">
      <w:start w:val="1"/>
      <w:numFmt w:val="bullet"/>
      <w:lvlText w:val="o"/>
      <w:lvlJc w:val="left"/>
      <w:pPr>
        <w:ind w:left="5760" w:hanging="360"/>
      </w:pPr>
      <w:rPr>
        <w:rFonts w:ascii="Courier New" w:hAnsi="Courier New" w:hint="default"/>
      </w:rPr>
    </w:lvl>
    <w:lvl w:ilvl="8" w:tplc="28827DE2">
      <w:start w:val="1"/>
      <w:numFmt w:val="bullet"/>
      <w:lvlText w:val=""/>
      <w:lvlJc w:val="left"/>
      <w:pPr>
        <w:ind w:left="6480" w:hanging="360"/>
      </w:pPr>
      <w:rPr>
        <w:rFonts w:ascii="Wingdings" w:hAnsi="Wingdings" w:hint="default"/>
      </w:rPr>
    </w:lvl>
  </w:abstractNum>
  <w:abstractNum w:abstractNumId="17" w15:restartNumberingAfterBreak="0">
    <w:nsid w:val="59D80963"/>
    <w:multiLevelType w:val="hybridMultilevel"/>
    <w:tmpl w:val="87A8B0A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1A7072"/>
    <w:multiLevelType w:val="hybridMultilevel"/>
    <w:tmpl w:val="288E3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102523"/>
    <w:multiLevelType w:val="hybridMultilevel"/>
    <w:tmpl w:val="F6E43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4E6287"/>
    <w:multiLevelType w:val="hybridMultilevel"/>
    <w:tmpl w:val="5B343EC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950615"/>
    <w:multiLevelType w:val="hybridMultilevel"/>
    <w:tmpl w:val="F5149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76C660F"/>
    <w:multiLevelType w:val="hybridMultilevel"/>
    <w:tmpl w:val="3F0C3A9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4F4581"/>
    <w:multiLevelType w:val="hybridMultilevel"/>
    <w:tmpl w:val="637E338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5170FE"/>
    <w:multiLevelType w:val="hybridMultilevel"/>
    <w:tmpl w:val="0038D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3649AF"/>
    <w:multiLevelType w:val="hybridMultilevel"/>
    <w:tmpl w:val="FD124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976DE8"/>
    <w:multiLevelType w:val="hybridMultilevel"/>
    <w:tmpl w:val="32E4C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007DDC"/>
    <w:multiLevelType w:val="hybridMultilevel"/>
    <w:tmpl w:val="73947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18595A"/>
    <w:multiLevelType w:val="hybridMultilevel"/>
    <w:tmpl w:val="25769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600923">
    <w:abstractNumId w:val="0"/>
  </w:num>
  <w:num w:numId="2" w16cid:durableId="1050300825">
    <w:abstractNumId w:val="6"/>
  </w:num>
  <w:num w:numId="3" w16cid:durableId="1628658783">
    <w:abstractNumId w:val="9"/>
  </w:num>
  <w:num w:numId="4" w16cid:durableId="1639457034">
    <w:abstractNumId w:val="18"/>
  </w:num>
  <w:num w:numId="5" w16cid:durableId="2147114709">
    <w:abstractNumId w:val="16"/>
  </w:num>
  <w:num w:numId="6" w16cid:durableId="440338358">
    <w:abstractNumId w:val="14"/>
  </w:num>
  <w:num w:numId="7" w16cid:durableId="895436409">
    <w:abstractNumId w:val="24"/>
  </w:num>
  <w:num w:numId="8" w16cid:durableId="1091660413">
    <w:abstractNumId w:val="1"/>
  </w:num>
  <w:num w:numId="9" w16cid:durableId="2036424084">
    <w:abstractNumId w:val="10"/>
  </w:num>
  <w:num w:numId="10" w16cid:durableId="1659385352">
    <w:abstractNumId w:val="2"/>
  </w:num>
  <w:num w:numId="11" w16cid:durableId="1893154221">
    <w:abstractNumId w:val="13"/>
  </w:num>
  <w:num w:numId="12" w16cid:durableId="1640189612">
    <w:abstractNumId w:val="19"/>
  </w:num>
  <w:num w:numId="13" w16cid:durableId="1690720019">
    <w:abstractNumId w:val="5"/>
  </w:num>
  <w:num w:numId="14" w16cid:durableId="471794149">
    <w:abstractNumId w:val="25"/>
  </w:num>
  <w:num w:numId="15" w16cid:durableId="1286160046">
    <w:abstractNumId w:val="15"/>
  </w:num>
  <w:num w:numId="16" w16cid:durableId="1901212573">
    <w:abstractNumId w:val="12"/>
  </w:num>
  <w:num w:numId="17" w16cid:durableId="1757088949">
    <w:abstractNumId w:val="20"/>
  </w:num>
  <w:num w:numId="18" w16cid:durableId="144510151">
    <w:abstractNumId w:val="17"/>
  </w:num>
  <w:num w:numId="19" w16cid:durableId="547112697">
    <w:abstractNumId w:val="7"/>
  </w:num>
  <w:num w:numId="20" w16cid:durableId="485980427">
    <w:abstractNumId w:val="23"/>
  </w:num>
  <w:num w:numId="21" w16cid:durableId="429006044">
    <w:abstractNumId w:val="11"/>
  </w:num>
  <w:num w:numId="22" w16cid:durableId="355237682">
    <w:abstractNumId w:val="22"/>
  </w:num>
  <w:num w:numId="23" w16cid:durableId="846094992">
    <w:abstractNumId w:val="28"/>
  </w:num>
  <w:num w:numId="24" w16cid:durableId="1374773953">
    <w:abstractNumId w:val="8"/>
  </w:num>
  <w:num w:numId="25" w16cid:durableId="1931229863">
    <w:abstractNumId w:val="3"/>
  </w:num>
  <w:num w:numId="26" w16cid:durableId="1340962966">
    <w:abstractNumId w:val="27"/>
  </w:num>
  <w:num w:numId="27" w16cid:durableId="409885397">
    <w:abstractNumId w:val="26"/>
  </w:num>
  <w:num w:numId="28" w16cid:durableId="1023283169">
    <w:abstractNumId w:val="9"/>
  </w:num>
  <w:num w:numId="29" w16cid:durableId="1781339864">
    <w:abstractNumId w:val="4"/>
  </w:num>
  <w:num w:numId="30" w16cid:durableId="89932613">
    <w:abstractNumId w:val="21"/>
  </w:num>
  <w:num w:numId="31" w16cid:durableId="1578510974">
    <w:abstractNumId w:val="9"/>
  </w:num>
  <w:num w:numId="32" w16cid:durableId="15863787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8AB"/>
    <w:rsid w:val="00006934"/>
    <w:rsid w:val="00017CEC"/>
    <w:rsid w:val="00044FD2"/>
    <w:rsid w:val="00046CD1"/>
    <w:rsid w:val="00070EA9"/>
    <w:rsid w:val="000720D8"/>
    <w:rsid w:val="00084551"/>
    <w:rsid w:val="000A017D"/>
    <w:rsid w:val="000A3AB2"/>
    <w:rsid w:val="000A3CDE"/>
    <w:rsid w:val="000C1E84"/>
    <w:rsid w:val="000D02A8"/>
    <w:rsid w:val="000D160D"/>
    <w:rsid w:val="000E03E4"/>
    <w:rsid w:val="000E3622"/>
    <w:rsid w:val="000F369D"/>
    <w:rsid w:val="000F74C6"/>
    <w:rsid w:val="00101577"/>
    <w:rsid w:val="00112EDA"/>
    <w:rsid w:val="00131B59"/>
    <w:rsid w:val="00134C71"/>
    <w:rsid w:val="00134E0F"/>
    <w:rsid w:val="00152715"/>
    <w:rsid w:val="00155750"/>
    <w:rsid w:val="00162E44"/>
    <w:rsid w:val="00174FE3"/>
    <w:rsid w:val="00180A81"/>
    <w:rsid w:val="00181FFE"/>
    <w:rsid w:val="00182298"/>
    <w:rsid w:val="0019532B"/>
    <w:rsid w:val="001A4AFB"/>
    <w:rsid w:val="001A5EBF"/>
    <w:rsid w:val="001A663D"/>
    <w:rsid w:val="001A7B88"/>
    <w:rsid w:val="001E5210"/>
    <w:rsid w:val="00200B22"/>
    <w:rsid w:val="00201273"/>
    <w:rsid w:val="0020455D"/>
    <w:rsid w:val="00207E2A"/>
    <w:rsid w:val="00211EFC"/>
    <w:rsid w:val="002163B3"/>
    <w:rsid w:val="00220B3A"/>
    <w:rsid w:val="002311F6"/>
    <w:rsid w:val="00234F2B"/>
    <w:rsid w:val="00241756"/>
    <w:rsid w:val="00242B2F"/>
    <w:rsid w:val="002432C9"/>
    <w:rsid w:val="00243E93"/>
    <w:rsid w:val="00247837"/>
    <w:rsid w:val="00257E85"/>
    <w:rsid w:val="002671C2"/>
    <w:rsid w:val="0029B0AB"/>
    <w:rsid w:val="002A044B"/>
    <w:rsid w:val="002B3297"/>
    <w:rsid w:val="002B579A"/>
    <w:rsid w:val="002E2DA5"/>
    <w:rsid w:val="002F561D"/>
    <w:rsid w:val="003172C8"/>
    <w:rsid w:val="0032630E"/>
    <w:rsid w:val="00372AB8"/>
    <w:rsid w:val="003750DC"/>
    <w:rsid w:val="003A0076"/>
    <w:rsid w:val="003A3B4E"/>
    <w:rsid w:val="003B25FB"/>
    <w:rsid w:val="003B5350"/>
    <w:rsid w:val="00403E22"/>
    <w:rsid w:val="00430273"/>
    <w:rsid w:val="00445339"/>
    <w:rsid w:val="004637DD"/>
    <w:rsid w:val="0046532A"/>
    <w:rsid w:val="00474EA6"/>
    <w:rsid w:val="00484E0E"/>
    <w:rsid w:val="004891A0"/>
    <w:rsid w:val="00496A6B"/>
    <w:rsid w:val="004A5398"/>
    <w:rsid w:val="004E13F8"/>
    <w:rsid w:val="004E305D"/>
    <w:rsid w:val="00525120"/>
    <w:rsid w:val="005314BC"/>
    <w:rsid w:val="0054481C"/>
    <w:rsid w:val="00555519"/>
    <w:rsid w:val="00560A1D"/>
    <w:rsid w:val="00563CC7"/>
    <w:rsid w:val="0056637D"/>
    <w:rsid w:val="005744F7"/>
    <w:rsid w:val="00585423"/>
    <w:rsid w:val="00592B48"/>
    <w:rsid w:val="0059495D"/>
    <w:rsid w:val="005A01CB"/>
    <w:rsid w:val="005A057C"/>
    <w:rsid w:val="005A2346"/>
    <w:rsid w:val="005C0421"/>
    <w:rsid w:val="005C2B61"/>
    <w:rsid w:val="005C60DF"/>
    <w:rsid w:val="005F3AB4"/>
    <w:rsid w:val="00600B79"/>
    <w:rsid w:val="00611B13"/>
    <w:rsid w:val="006133E7"/>
    <w:rsid w:val="00632A60"/>
    <w:rsid w:val="00633876"/>
    <w:rsid w:val="00641ACE"/>
    <w:rsid w:val="00646212"/>
    <w:rsid w:val="00647B79"/>
    <w:rsid w:val="00654355"/>
    <w:rsid w:val="006618A6"/>
    <w:rsid w:val="00666E71"/>
    <w:rsid w:val="00667F15"/>
    <w:rsid w:val="00684F5C"/>
    <w:rsid w:val="00696092"/>
    <w:rsid w:val="00750816"/>
    <w:rsid w:val="00770D15"/>
    <w:rsid w:val="007838B6"/>
    <w:rsid w:val="007A07D0"/>
    <w:rsid w:val="007A1B77"/>
    <w:rsid w:val="007B66EF"/>
    <w:rsid w:val="007B711B"/>
    <w:rsid w:val="007E3404"/>
    <w:rsid w:val="00804A20"/>
    <w:rsid w:val="00815C1F"/>
    <w:rsid w:val="00815D14"/>
    <w:rsid w:val="008326F0"/>
    <w:rsid w:val="00835FBA"/>
    <w:rsid w:val="0084235D"/>
    <w:rsid w:val="0086371F"/>
    <w:rsid w:val="00865F0D"/>
    <w:rsid w:val="008671C5"/>
    <w:rsid w:val="00876AA9"/>
    <w:rsid w:val="008B6632"/>
    <w:rsid w:val="008C49A7"/>
    <w:rsid w:val="009007D0"/>
    <w:rsid w:val="00905455"/>
    <w:rsid w:val="00922E5D"/>
    <w:rsid w:val="009320B3"/>
    <w:rsid w:val="00932625"/>
    <w:rsid w:val="00932DC0"/>
    <w:rsid w:val="0093673A"/>
    <w:rsid w:val="00942F13"/>
    <w:rsid w:val="00946B37"/>
    <w:rsid w:val="00966E23"/>
    <w:rsid w:val="00970236"/>
    <w:rsid w:val="00986F71"/>
    <w:rsid w:val="009A1FF9"/>
    <w:rsid w:val="009A4F14"/>
    <w:rsid w:val="009D4DDB"/>
    <w:rsid w:val="009D5C01"/>
    <w:rsid w:val="009E584E"/>
    <w:rsid w:val="009F3CF4"/>
    <w:rsid w:val="009F79E2"/>
    <w:rsid w:val="00A14107"/>
    <w:rsid w:val="00A156C2"/>
    <w:rsid w:val="00A35009"/>
    <w:rsid w:val="00A650F1"/>
    <w:rsid w:val="00A81733"/>
    <w:rsid w:val="00AB50D4"/>
    <w:rsid w:val="00AB621E"/>
    <w:rsid w:val="00AE4B53"/>
    <w:rsid w:val="00AF086A"/>
    <w:rsid w:val="00AF17DD"/>
    <w:rsid w:val="00AF795F"/>
    <w:rsid w:val="00B12B17"/>
    <w:rsid w:val="00B152A2"/>
    <w:rsid w:val="00B330DF"/>
    <w:rsid w:val="00B360AF"/>
    <w:rsid w:val="00B4225C"/>
    <w:rsid w:val="00B452D9"/>
    <w:rsid w:val="00B61399"/>
    <w:rsid w:val="00B71E5A"/>
    <w:rsid w:val="00B73954"/>
    <w:rsid w:val="00B8348E"/>
    <w:rsid w:val="00B97BBC"/>
    <w:rsid w:val="00BA5C5A"/>
    <w:rsid w:val="00BA7D6E"/>
    <w:rsid w:val="00BC5500"/>
    <w:rsid w:val="00BE7AB0"/>
    <w:rsid w:val="00BF49B8"/>
    <w:rsid w:val="00C17A2E"/>
    <w:rsid w:val="00C24FED"/>
    <w:rsid w:val="00C30C9C"/>
    <w:rsid w:val="00C34670"/>
    <w:rsid w:val="00C50C05"/>
    <w:rsid w:val="00C51702"/>
    <w:rsid w:val="00C51882"/>
    <w:rsid w:val="00C74A04"/>
    <w:rsid w:val="00C76079"/>
    <w:rsid w:val="00C771DB"/>
    <w:rsid w:val="00C84ABD"/>
    <w:rsid w:val="00C86CA6"/>
    <w:rsid w:val="00CD3EF7"/>
    <w:rsid w:val="00CF7319"/>
    <w:rsid w:val="00D323D2"/>
    <w:rsid w:val="00D342FC"/>
    <w:rsid w:val="00D37417"/>
    <w:rsid w:val="00D506E6"/>
    <w:rsid w:val="00D52446"/>
    <w:rsid w:val="00D914E9"/>
    <w:rsid w:val="00D92A33"/>
    <w:rsid w:val="00DB77CF"/>
    <w:rsid w:val="00DE73EF"/>
    <w:rsid w:val="00DF27AD"/>
    <w:rsid w:val="00DF4E0E"/>
    <w:rsid w:val="00E019C8"/>
    <w:rsid w:val="00E02EEF"/>
    <w:rsid w:val="00E038A1"/>
    <w:rsid w:val="00E30F2C"/>
    <w:rsid w:val="00E314CE"/>
    <w:rsid w:val="00E32174"/>
    <w:rsid w:val="00E529DE"/>
    <w:rsid w:val="00E63228"/>
    <w:rsid w:val="00E65CE1"/>
    <w:rsid w:val="00E66128"/>
    <w:rsid w:val="00E70B9B"/>
    <w:rsid w:val="00E77B6A"/>
    <w:rsid w:val="00E828AB"/>
    <w:rsid w:val="00E94D3C"/>
    <w:rsid w:val="00E96A07"/>
    <w:rsid w:val="00EA120A"/>
    <w:rsid w:val="00EA4216"/>
    <w:rsid w:val="00EB1C7F"/>
    <w:rsid w:val="00EB230D"/>
    <w:rsid w:val="00EB5A7F"/>
    <w:rsid w:val="00EC4C0D"/>
    <w:rsid w:val="00EE1984"/>
    <w:rsid w:val="00EE2995"/>
    <w:rsid w:val="00EE4CC0"/>
    <w:rsid w:val="00F02D86"/>
    <w:rsid w:val="00F05A80"/>
    <w:rsid w:val="00F2448D"/>
    <w:rsid w:val="00F40630"/>
    <w:rsid w:val="00F42965"/>
    <w:rsid w:val="00F431AC"/>
    <w:rsid w:val="00F502F3"/>
    <w:rsid w:val="00F63DC3"/>
    <w:rsid w:val="00F711E2"/>
    <w:rsid w:val="00F7506A"/>
    <w:rsid w:val="00F84711"/>
    <w:rsid w:val="00F95A80"/>
    <w:rsid w:val="00F978FE"/>
    <w:rsid w:val="00FA297E"/>
    <w:rsid w:val="00FC762C"/>
    <w:rsid w:val="00FE2C6E"/>
    <w:rsid w:val="00FF19EE"/>
    <w:rsid w:val="01BF5C0B"/>
    <w:rsid w:val="01D528A1"/>
    <w:rsid w:val="01E89BCE"/>
    <w:rsid w:val="0304BAEE"/>
    <w:rsid w:val="04B508AF"/>
    <w:rsid w:val="051715EF"/>
    <w:rsid w:val="060A2BC4"/>
    <w:rsid w:val="063F5CC1"/>
    <w:rsid w:val="0691A8D5"/>
    <w:rsid w:val="075F40D9"/>
    <w:rsid w:val="07AF7680"/>
    <w:rsid w:val="08B67D4F"/>
    <w:rsid w:val="0A9554C1"/>
    <w:rsid w:val="0B2A9820"/>
    <w:rsid w:val="0BB7505B"/>
    <w:rsid w:val="0C198031"/>
    <w:rsid w:val="0C22DCF6"/>
    <w:rsid w:val="0C7A3F5B"/>
    <w:rsid w:val="0CB22D39"/>
    <w:rsid w:val="0D900B86"/>
    <w:rsid w:val="0EB08C4E"/>
    <w:rsid w:val="0EE6BBEE"/>
    <w:rsid w:val="0F6DDC96"/>
    <w:rsid w:val="118576D4"/>
    <w:rsid w:val="127073D9"/>
    <w:rsid w:val="130D0789"/>
    <w:rsid w:val="1442B0D0"/>
    <w:rsid w:val="15B3FF6F"/>
    <w:rsid w:val="19CA48F8"/>
    <w:rsid w:val="1A5ED9C6"/>
    <w:rsid w:val="1BA841F7"/>
    <w:rsid w:val="1C0FF93B"/>
    <w:rsid w:val="1E468359"/>
    <w:rsid w:val="1EF60344"/>
    <w:rsid w:val="1F4189CF"/>
    <w:rsid w:val="1F447086"/>
    <w:rsid w:val="1FA64F9C"/>
    <w:rsid w:val="219121BE"/>
    <w:rsid w:val="21F270DB"/>
    <w:rsid w:val="2269C5F7"/>
    <w:rsid w:val="24BC1AEF"/>
    <w:rsid w:val="24F2F0EB"/>
    <w:rsid w:val="2507A530"/>
    <w:rsid w:val="2531C4F3"/>
    <w:rsid w:val="25D37F6F"/>
    <w:rsid w:val="26EF26C6"/>
    <w:rsid w:val="2702B06B"/>
    <w:rsid w:val="29BF5A62"/>
    <w:rsid w:val="29CFD7A2"/>
    <w:rsid w:val="29DE1F17"/>
    <w:rsid w:val="2A30ED73"/>
    <w:rsid w:val="2ABF661B"/>
    <w:rsid w:val="2AFAC644"/>
    <w:rsid w:val="2BED8719"/>
    <w:rsid w:val="2CE390FF"/>
    <w:rsid w:val="2D113684"/>
    <w:rsid w:val="2D30065D"/>
    <w:rsid w:val="2D306ADA"/>
    <w:rsid w:val="2D5FB45B"/>
    <w:rsid w:val="2DAE6A87"/>
    <w:rsid w:val="2E3C1DDE"/>
    <w:rsid w:val="2EA92CFE"/>
    <w:rsid w:val="2EB4D58F"/>
    <w:rsid w:val="2EE9B0AC"/>
    <w:rsid w:val="2FDD6F91"/>
    <w:rsid w:val="301E5FFE"/>
    <w:rsid w:val="3063BFCF"/>
    <w:rsid w:val="30782473"/>
    <w:rsid w:val="31DC1AAD"/>
    <w:rsid w:val="340B005E"/>
    <w:rsid w:val="35B0D558"/>
    <w:rsid w:val="36581C70"/>
    <w:rsid w:val="36A0262C"/>
    <w:rsid w:val="37216E25"/>
    <w:rsid w:val="381CF50B"/>
    <w:rsid w:val="38EEF4A5"/>
    <w:rsid w:val="3A1A55BA"/>
    <w:rsid w:val="3A46CB4C"/>
    <w:rsid w:val="3B56F0BE"/>
    <w:rsid w:val="3C388F94"/>
    <w:rsid w:val="3CE20793"/>
    <w:rsid w:val="3DB2CF65"/>
    <w:rsid w:val="3DC40485"/>
    <w:rsid w:val="3F02B87C"/>
    <w:rsid w:val="403966A2"/>
    <w:rsid w:val="414EA837"/>
    <w:rsid w:val="4208C604"/>
    <w:rsid w:val="42846387"/>
    <w:rsid w:val="434543A0"/>
    <w:rsid w:val="4364C6A2"/>
    <w:rsid w:val="44971EF6"/>
    <w:rsid w:val="454D74C3"/>
    <w:rsid w:val="455DFC9F"/>
    <w:rsid w:val="468E17C9"/>
    <w:rsid w:val="46EB932B"/>
    <w:rsid w:val="4759A2E3"/>
    <w:rsid w:val="4A0103B9"/>
    <w:rsid w:val="4A0E138A"/>
    <w:rsid w:val="4ADFE124"/>
    <w:rsid w:val="4AFC0FB2"/>
    <w:rsid w:val="4C4E2934"/>
    <w:rsid w:val="4E320591"/>
    <w:rsid w:val="53F73043"/>
    <w:rsid w:val="54E7BB31"/>
    <w:rsid w:val="5549ED83"/>
    <w:rsid w:val="55F51505"/>
    <w:rsid w:val="57CA5ADC"/>
    <w:rsid w:val="57D9AA48"/>
    <w:rsid w:val="5935DEA9"/>
    <w:rsid w:val="5BA2278D"/>
    <w:rsid w:val="5C3A7032"/>
    <w:rsid w:val="5D07AF9E"/>
    <w:rsid w:val="5D4D2554"/>
    <w:rsid w:val="5EB8DC23"/>
    <w:rsid w:val="5FE3A42C"/>
    <w:rsid w:val="602988A3"/>
    <w:rsid w:val="607A51A0"/>
    <w:rsid w:val="61008E24"/>
    <w:rsid w:val="61E1D50A"/>
    <w:rsid w:val="62A99972"/>
    <w:rsid w:val="637BC3DC"/>
    <w:rsid w:val="63EB482A"/>
    <w:rsid w:val="643654EB"/>
    <w:rsid w:val="649D522E"/>
    <w:rsid w:val="64E70CB9"/>
    <w:rsid w:val="65B30594"/>
    <w:rsid w:val="677325CE"/>
    <w:rsid w:val="684BAE3D"/>
    <w:rsid w:val="6905410C"/>
    <w:rsid w:val="69ACBB89"/>
    <w:rsid w:val="6AB7EA64"/>
    <w:rsid w:val="6AE7148E"/>
    <w:rsid w:val="6B2F3D6F"/>
    <w:rsid w:val="6B35D6CC"/>
    <w:rsid w:val="6BE10EAD"/>
    <w:rsid w:val="6BF730B6"/>
    <w:rsid w:val="6C3AB85E"/>
    <w:rsid w:val="6D4417C2"/>
    <w:rsid w:val="6EBDB5CF"/>
    <w:rsid w:val="6EEA716B"/>
    <w:rsid w:val="6F2B8748"/>
    <w:rsid w:val="6F6EFA06"/>
    <w:rsid w:val="700C102E"/>
    <w:rsid w:val="709A63A2"/>
    <w:rsid w:val="70E5AFB7"/>
    <w:rsid w:val="70EA7428"/>
    <w:rsid w:val="715FC2F9"/>
    <w:rsid w:val="71F0815D"/>
    <w:rsid w:val="7323A097"/>
    <w:rsid w:val="73338F63"/>
    <w:rsid w:val="755434BF"/>
    <w:rsid w:val="756FB6A5"/>
    <w:rsid w:val="75C5AE2F"/>
    <w:rsid w:val="78BF46A4"/>
    <w:rsid w:val="79D3E139"/>
    <w:rsid w:val="7A8A41A9"/>
    <w:rsid w:val="7BA8B323"/>
    <w:rsid w:val="7BBAA36A"/>
    <w:rsid w:val="7C1F56D3"/>
    <w:rsid w:val="7CA77CC4"/>
    <w:rsid w:val="7D6A268D"/>
    <w:rsid w:val="7D70B421"/>
    <w:rsid w:val="7F1AFC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F862B"/>
  <w15:chartTrackingRefBased/>
  <w15:docId w15:val="{8988B4F2-6EB5-4E59-AE7C-A6CE6EEBB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8A1"/>
  </w:style>
  <w:style w:type="paragraph" w:styleId="Heading1">
    <w:name w:val="heading 1"/>
    <w:basedOn w:val="Title"/>
    <w:next w:val="Normal"/>
    <w:link w:val="Heading1Char"/>
    <w:uiPriority w:val="9"/>
    <w:qFormat/>
    <w:rsid w:val="00496A6B"/>
    <w:rPr>
      <w:b w:val="0"/>
      <w:bCs w:val="0"/>
      <w:sz w:val="32"/>
      <w:szCs w:val="32"/>
    </w:rPr>
  </w:style>
  <w:style w:type="paragraph" w:styleId="Heading2">
    <w:name w:val="heading 2"/>
    <w:basedOn w:val="Heading1"/>
    <w:next w:val="Normal"/>
    <w:link w:val="Heading2Char"/>
    <w:uiPriority w:val="9"/>
    <w:unhideWhenUsed/>
    <w:qFormat/>
    <w:rsid w:val="00112EDA"/>
    <w:pPr>
      <w:outlineLvl w:val="1"/>
    </w:pPr>
    <w:rPr>
      <w:sz w:val="28"/>
      <w:szCs w:val="28"/>
    </w:rPr>
  </w:style>
  <w:style w:type="paragraph" w:styleId="Heading3">
    <w:name w:val="heading 3"/>
    <w:basedOn w:val="Heading2"/>
    <w:next w:val="Normal"/>
    <w:link w:val="Heading3Char"/>
    <w:uiPriority w:val="9"/>
    <w:unhideWhenUsed/>
    <w:qFormat/>
    <w:rsid w:val="00112EDA"/>
    <w:pPr>
      <w:ind w:left="720"/>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0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009"/>
  </w:style>
  <w:style w:type="paragraph" w:styleId="Footer">
    <w:name w:val="footer"/>
    <w:basedOn w:val="Normal"/>
    <w:link w:val="FooterChar"/>
    <w:uiPriority w:val="99"/>
    <w:unhideWhenUsed/>
    <w:rsid w:val="00A350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009"/>
  </w:style>
  <w:style w:type="table" w:styleId="TableGrid">
    <w:name w:val="Table Grid"/>
    <w:basedOn w:val="TableNormal"/>
    <w:uiPriority w:val="39"/>
    <w:rsid w:val="009F3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96A6B"/>
    <w:rPr>
      <w:rFonts w:ascii="Corbel" w:eastAsiaTheme="majorEastAsia" w:hAnsi="Corbel" w:cstheme="majorBidi"/>
      <w:color w:val="213568"/>
      <w:spacing w:val="-10"/>
      <w:kern w:val="28"/>
      <w:sz w:val="32"/>
      <w:szCs w:val="32"/>
    </w:rPr>
  </w:style>
  <w:style w:type="paragraph" w:styleId="Subtitle">
    <w:name w:val="Subtitle"/>
    <w:basedOn w:val="Normal"/>
    <w:next w:val="Normal"/>
    <w:link w:val="SubtitleChar"/>
    <w:uiPriority w:val="11"/>
    <w:qFormat/>
    <w:rsid w:val="00496A6B"/>
    <w:pPr>
      <w:spacing w:before="120" w:after="120" w:line="240" w:lineRule="auto"/>
    </w:pPr>
    <w:rPr>
      <w:rFonts w:ascii="Corbel Light" w:hAnsi="Corbel Light"/>
      <w:color w:val="5E5F5F"/>
    </w:rPr>
  </w:style>
  <w:style w:type="character" w:customStyle="1" w:styleId="SubtitleChar">
    <w:name w:val="Subtitle Char"/>
    <w:basedOn w:val="DefaultParagraphFont"/>
    <w:link w:val="Subtitle"/>
    <w:uiPriority w:val="11"/>
    <w:rsid w:val="00496A6B"/>
    <w:rPr>
      <w:rFonts w:ascii="Corbel Light" w:hAnsi="Corbel Light"/>
      <w:color w:val="5E5F5F"/>
    </w:rPr>
  </w:style>
  <w:style w:type="character" w:customStyle="1" w:styleId="Heading2Char">
    <w:name w:val="Heading 2 Char"/>
    <w:basedOn w:val="DefaultParagraphFont"/>
    <w:link w:val="Heading2"/>
    <w:uiPriority w:val="9"/>
    <w:rsid w:val="00112EDA"/>
    <w:rPr>
      <w:rFonts w:ascii="Corbel" w:eastAsiaTheme="majorEastAsia" w:hAnsi="Corbel" w:cstheme="majorBidi"/>
      <w:color w:val="213568"/>
      <w:spacing w:val="-10"/>
      <w:kern w:val="28"/>
      <w:sz w:val="28"/>
      <w:szCs w:val="28"/>
    </w:rPr>
  </w:style>
  <w:style w:type="character" w:customStyle="1" w:styleId="Heading3Char">
    <w:name w:val="Heading 3 Char"/>
    <w:basedOn w:val="DefaultParagraphFont"/>
    <w:link w:val="Heading3"/>
    <w:uiPriority w:val="9"/>
    <w:rsid w:val="00112EDA"/>
    <w:rPr>
      <w:rFonts w:ascii="Corbel" w:eastAsiaTheme="majorEastAsia" w:hAnsi="Corbel" w:cstheme="majorBidi"/>
      <w:color w:val="213568"/>
      <w:spacing w:val="-10"/>
      <w:kern w:val="28"/>
      <w:sz w:val="24"/>
      <w:szCs w:val="24"/>
    </w:rPr>
  </w:style>
  <w:style w:type="paragraph" w:styleId="Title">
    <w:name w:val="Title"/>
    <w:basedOn w:val="Normal"/>
    <w:next w:val="Normal"/>
    <w:link w:val="TitleChar"/>
    <w:uiPriority w:val="10"/>
    <w:qFormat/>
    <w:rsid w:val="00496A6B"/>
    <w:pPr>
      <w:spacing w:after="0" w:line="240" w:lineRule="auto"/>
      <w:contextualSpacing/>
      <w:outlineLvl w:val="0"/>
    </w:pPr>
    <w:rPr>
      <w:rFonts w:ascii="Corbel" w:eastAsiaTheme="majorEastAsia" w:hAnsi="Corbel" w:cstheme="majorBidi"/>
      <w:b/>
      <w:bCs/>
      <w:color w:val="213568"/>
      <w:spacing w:val="-10"/>
      <w:kern w:val="28"/>
      <w:sz w:val="56"/>
      <w:szCs w:val="56"/>
    </w:rPr>
  </w:style>
  <w:style w:type="character" w:customStyle="1" w:styleId="TitleChar">
    <w:name w:val="Title Char"/>
    <w:basedOn w:val="DefaultParagraphFont"/>
    <w:link w:val="Title"/>
    <w:uiPriority w:val="10"/>
    <w:rsid w:val="00496A6B"/>
    <w:rPr>
      <w:rFonts w:ascii="Corbel" w:eastAsiaTheme="majorEastAsia" w:hAnsi="Corbel" w:cstheme="majorBidi"/>
      <w:b/>
      <w:bCs/>
      <w:color w:val="213568"/>
      <w:spacing w:val="-10"/>
      <w:kern w:val="28"/>
      <w:sz w:val="56"/>
      <w:szCs w:val="56"/>
    </w:rPr>
  </w:style>
  <w:style w:type="paragraph" w:styleId="ListParagraph">
    <w:name w:val="List Paragraph"/>
    <w:basedOn w:val="Normal"/>
    <w:uiPriority w:val="34"/>
    <w:qFormat/>
    <w:rsid w:val="0084235D"/>
    <w:pPr>
      <w:numPr>
        <w:numId w:val="3"/>
      </w:numPr>
      <w:contextualSpacing/>
    </w:pPr>
  </w:style>
  <w:style w:type="paragraph" w:styleId="TOCHeading">
    <w:name w:val="TOC Heading"/>
    <w:basedOn w:val="Heading1"/>
    <w:next w:val="Normal"/>
    <w:uiPriority w:val="39"/>
    <w:unhideWhenUsed/>
    <w:qFormat/>
    <w:rsid w:val="00B330DF"/>
    <w:pPr>
      <w:keepNext/>
      <w:keepLines/>
      <w:spacing w:before="240" w:line="259" w:lineRule="auto"/>
      <w:contextualSpacing w:val="0"/>
      <w:outlineLvl w:val="9"/>
    </w:pPr>
    <w:rPr>
      <w:rFonts w:asciiTheme="majorHAnsi" w:hAnsiTheme="majorHAnsi"/>
      <w:color w:val="18274D" w:themeColor="accent1" w:themeShade="BF"/>
      <w:spacing w:val="0"/>
      <w:kern w:val="0"/>
      <w:lang w:val="en-US"/>
    </w:rPr>
  </w:style>
  <w:style w:type="paragraph" w:styleId="TOC1">
    <w:name w:val="toc 1"/>
    <w:basedOn w:val="Normal"/>
    <w:next w:val="Normal"/>
    <w:autoRedefine/>
    <w:uiPriority w:val="39"/>
    <w:unhideWhenUsed/>
    <w:rsid w:val="00B330DF"/>
    <w:pPr>
      <w:spacing w:after="100"/>
    </w:pPr>
  </w:style>
  <w:style w:type="paragraph" w:styleId="TOC2">
    <w:name w:val="toc 2"/>
    <w:basedOn w:val="Normal"/>
    <w:next w:val="Normal"/>
    <w:autoRedefine/>
    <w:uiPriority w:val="39"/>
    <w:unhideWhenUsed/>
    <w:rsid w:val="00B330DF"/>
    <w:pPr>
      <w:spacing w:after="100"/>
      <w:ind w:left="220"/>
    </w:pPr>
  </w:style>
  <w:style w:type="paragraph" w:styleId="TOC3">
    <w:name w:val="toc 3"/>
    <w:basedOn w:val="Normal"/>
    <w:next w:val="Normal"/>
    <w:autoRedefine/>
    <w:uiPriority w:val="39"/>
    <w:unhideWhenUsed/>
    <w:rsid w:val="00B330DF"/>
    <w:pPr>
      <w:spacing w:after="100"/>
      <w:ind w:left="440"/>
    </w:pPr>
  </w:style>
  <w:style w:type="character" w:styleId="Hyperlink">
    <w:name w:val="Hyperlink"/>
    <w:basedOn w:val="DefaultParagraphFont"/>
    <w:uiPriority w:val="99"/>
    <w:unhideWhenUsed/>
    <w:rsid w:val="00B330DF"/>
    <w:rPr>
      <w:color w:val="0563C1" w:themeColor="hyperlink"/>
      <w:u w:val="single"/>
    </w:rPr>
  </w:style>
  <w:style w:type="character" w:styleId="Emphasis">
    <w:name w:val="Emphasis"/>
    <w:basedOn w:val="DefaultParagraphFont"/>
    <w:uiPriority w:val="20"/>
    <w:qFormat/>
    <w:rsid w:val="00684F5C"/>
    <w:rPr>
      <w:i/>
      <w:iCs/>
    </w:rPr>
  </w:style>
  <w:style w:type="character" w:styleId="SubtleEmphasis">
    <w:name w:val="Subtle Emphasis"/>
    <w:basedOn w:val="DefaultParagraphFont"/>
    <w:uiPriority w:val="19"/>
    <w:qFormat/>
    <w:rsid w:val="00684F5C"/>
    <w:rPr>
      <w:i/>
      <w:iCs/>
      <w:color w:val="404040" w:themeColor="text1" w:themeTint="BF"/>
    </w:rPr>
  </w:style>
  <w:style w:type="paragraph" w:customStyle="1" w:styleId="Default">
    <w:name w:val="Default"/>
    <w:basedOn w:val="Normal"/>
    <w:uiPriority w:val="1"/>
    <w:rsid w:val="00942F13"/>
    <w:pPr>
      <w:spacing w:after="0"/>
    </w:pPr>
    <w:rPr>
      <w:rFonts w:ascii="Calibri" w:eastAsiaTheme="minorEastAsia" w:hAnsi="Calibri" w:cs="Calibri"/>
      <w:color w:val="000000" w:themeColor="text1"/>
      <w:sz w:val="24"/>
      <w:szCs w:val="24"/>
    </w:rPr>
  </w:style>
  <w:style w:type="character" w:styleId="UnresolvedMention">
    <w:name w:val="Unresolved Mention"/>
    <w:basedOn w:val="DefaultParagraphFont"/>
    <w:uiPriority w:val="99"/>
    <w:semiHidden/>
    <w:unhideWhenUsed/>
    <w:rsid w:val="00600B79"/>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20B3A"/>
    <w:rPr>
      <w:b/>
      <w:bCs/>
    </w:rPr>
  </w:style>
  <w:style w:type="character" w:customStyle="1" w:styleId="CommentSubjectChar">
    <w:name w:val="Comment Subject Char"/>
    <w:basedOn w:val="CommentTextChar"/>
    <w:link w:val="CommentSubject"/>
    <w:uiPriority w:val="99"/>
    <w:semiHidden/>
    <w:rsid w:val="00220B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4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ocial-care-common-inspection-framework-sccif-independent-fostering-agencies/social-care-common-inspection-framework-sccif-independent-fostering-agenci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placementsnorthwest@stockport.gov.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wadcs.org.uk/information-sharing-protocol" TargetMode="External"/><Relationship Id="rId5" Type="http://schemas.openxmlformats.org/officeDocument/2006/relationships/numbering" Target="numbering.xml"/><Relationship Id="rId15" Type="http://schemas.openxmlformats.org/officeDocument/2006/relationships/hyperlink" Target="https://www.gov.uk/government/publications/fostering-services-national-minimum-standard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report-a-serious-incident-in-an-independent-fostering-agency"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W ADCS">
  <a:themeElements>
    <a:clrScheme name="NW ADCS">
      <a:dk1>
        <a:sysClr val="windowText" lastClr="000000"/>
      </a:dk1>
      <a:lt1>
        <a:sysClr val="window" lastClr="FFFFFF"/>
      </a:lt1>
      <a:dk2>
        <a:srgbClr val="44546A"/>
      </a:dk2>
      <a:lt2>
        <a:srgbClr val="E7E6E6"/>
      </a:lt2>
      <a:accent1>
        <a:srgbClr val="213568"/>
      </a:accent1>
      <a:accent2>
        <a:srgbClr val="B82363"/>
      </a:accent2>
      <a:accent3>
        <a:srgbClr val="2E83C1"/>
      </a:accent3>
      <a:accent4>
        <a:srgbClr val="5E5F5F"/>
      </a:accent4>
      <a:accent5>
        <a:srgbClr val="C490AA"/>
      </a:accent5>
      <a:accent6>
        <a:srgbClr val="00B0F0"/>
      </a:accent6>
      <a:hlink>
        <a:srgbClr val="0563C1"/>
      </a:hlink>
      <a:folHlink>
        <a:srgbClr val="C490AA"/>
      </a:folHlink>
    </a:clrScheme>
    <a:fontScheme name="NW ADC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W ADCS" id="{E32E114C-8E45-4823-900D-BAB4F037914F}" vid="{C20F0B7E-74FB-4A90-9A82-D7E6FB672C5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ec70bc-4bc4-45ec-8543-b4f1fe6a2bfb" xsi:nil="true"/>
    <lcf76f155ced4ddcb4097134ff3c332f xmlns="80bcf798-2376-4bda-aab3-77f95a05196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AC7738C0503B4BAF00F0CAA646B93E" ma:contentTypeVersion="19" ma:contentTypeDescription="Create a new document." ma:contentTypeScope="" ma:versionID="adf5d5e51886d50e3042d2fc4431c99d">
  <xsd:schema xmlns:xsd="http://www.w3.org/2001/XMLSchema" xmlns:xs="http://www.w3.org/2001/XMLSchema" xmlns:p="http://schemas.microsoft.com/office/2006/metadata/properties" xmlns:ns1="http://schemas.microsoft.com/sharepoint/v3" xmlns:ns2="80bcf798-2376-4bda-aab3-77f95a05196d" xmlns:ns3="47ec70bc-4bc4-45ec-8543-b4f1fe6a2bfb" targetNamespace="http://schemas.microsoft.com/office/2006/metadata/properties" ma:root="true" ma:fieldsID="a8de64059c83dd103cc4773ea03231d5" ns1:_="" ns2:_="" ns3:_="">
    <xsd:import namespace="http://schemas.microsoft.com/sharepoint/v3"/>
    <xsd:import namespace="80bcf798-2376-4bda-aab3-77f95a05196d"/>
    <xsd:import namespace="47ec70bc-4bc4-45ec-8543-b4f1fe6a2b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bcf798-2376-4bda-aab3-77f95a0519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9803200-a5eb-4841-8eb8-d63aa78f7c0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ec70bc-4bc4-45ec-8543-b4f1fe6a2bf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359260-3535-41ee-a745-698875ae19da}" ma:internalName="TaxCatchAll" ma:showField="CatchAllData" ma:web="47ec70bc-4bc4-45ec-8543-b4f1fe6a2bf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6B5BF-A101-4532-A45E-CE4E3F997F62}">
  <ds:schemaRefs>
    <ds:schemaRef ds:uri="http://schemas.microsoft.com/office/2006/metadata/properties"/>
    <ds:schemaRef ds:uri="http://schemas.microsoft.com/office/infopath/2007/PartnerControls"/>
    <ds:schemaRef ds:uri="47ec70bc-4bc4-45ec-8543-b4f1fe6a2bfb"/>
    <ds:schemaRef ds:uri="80bcf798-2376-4bda-aab3-77f95a05196d"/>
    <ds:schemaRef ds:uri="http://schemas.microsoft.com/sharepoint/v3"/>
  </ds:schemaRefs>
</ds:datastoreItem>
</file>

<file path=customXml/itemProps2.xml><?xml version="1.0" encoding="utf-8"?>
<ds:datastoreItem xmlns:ds="http://schemas.openxmlformats.org/officeDocument/2006/customXml" ds:itemID="{BC65A35B-65F6-4667-83DD-A58282A4AD2C}">
  <ds:schemaRefs>
    <ds:schemaRef ds:uri="http://schemas.microsoft.com/sharepoint/v3/contenttype/forms"/>
  </ds:schemaRefs>
</ds:datastoreItem>
</file>

<file path=customXml/itemProps3.xml><?xml version="1.0" encoding="utf-8"?>
<ds:datastoreItem xmlns:ds="http://schemas.openxmlformats.org/officeDocument/2006/customXml" ds:itemID="{F5D900A0-64BB-45EA-9BE8-227FF4953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bcf798-2376-4bda-aab3-77f95a05196d"/>
    <ds:schemaRef ds:uri="47ec70bc-4bc4-45ec-8543-b4f1fe6a2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9BD9F3-9F5D-4322-B34B-5F6184CB8724}">
  <ds:schemaRefs>
    <ds:schemaRef ds:uri="http://schemas.openxmlformats.org/officeDocument/2006/bibliography"/>
  </ds:schemaRefs>
</ds:datastoreItem>
</file>

<file path=docMetadata/LabelInfo.xml><?xml version="1.0" encoding="utf-8"?>
<clbl:labelList xmlns:clbl="http://schemas.microsoft.com/office/2020/mipLabelMetadata">
  <clbl:label id="{13af443b-1d7d-40ad-9c0b-22f8da2997eb}" enabled="1" method="Standard" siteId="{a05ef69e-6149-4fba-a40c-df338810f644}" removed="0"/>
</clbl:labelList>
</file>

<file path=docProps/app.xml><?xml version="1.0" encoding="utf-8"?>
<Properties xmlns="http://schemas.openxmlformats.org/officeDocument/2006/extended-properties" xmlns:vt="http://schemas.openxmlformats.org/officeDocument/2006/docPropsVTypes">
  <Template>Normal</Template>
  <TotalTime>315</TotalTime>
  <Pages>6</Pages>
  <Words>1736</Words>
  <Characters>9900</Characters>
  <Application>Microsoft Office Word</Application>
  <DocSecurity>0</DocSecurity>
  <Lines>82</Lines>
  <Paragraphs>23</Paragraphs>
  <ScaleCrop>false</ScaleCrop>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Chelminiak</dc:creator>
  <cp:keywords/>
  <dc:description/>
  <cp:lastModifiedBy>Amy Lythgoe</cp:lastModifiedBy>
  <cp:revision>61</cp:revision>
  <dcterms:created xsi:type="dcterms:W3CDTF">2026-05-12T10:38:00Z</dcterms:created>
  <dcterms:modified xsi:type="dcterms:W3CDTF">2026-05-27T07:36:00Z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0x010100C7AC7738C0503B4BAF00F0CAA646B93E</vt:lpwstr>
  </property>
  <property fmtid="{D5CDD505-2E9C-101B-9397-08002B2CF9AE}" pid="3" name="MediaServiceImageTags">
    <vt:lpwstr/>
  </property>
  <property fmtid="{D5CDD505-2E9C-101B-9397-08002B2CF9AE}" pid="4" name="ClassificationContentMarkingHeaderShapeIds">
    <vt:lpwstr>73cefdff,3d511f0f,7f859dee</vt:lpwstr>
  </property>
  <property fmtid="{D5CDD505-2E9C-101B-9397-08002B2CF9AE}" pid="5" name="ClassificationContentMarkingHeaderFontProps">
    <vt:lpwstr>#000000,10,Aptos</vt:lpwstr>
  </property>
  <property fmtid="{D5CDD505-2E9C-101B-9397-08002B2CF9AE}" pid="6" name="ClassificationContentMarkingHeaderText">
    <vt:lpwstr>OFFICIAL</vt:lpwstr>
  </property>
  <property fmtid="{D5CDD505-2E9C-101B-9397-08002B2CF9AE}" pid="7" name="ClassificationContentMarkingFooterShapeIds">
    <vt:lpwstr>1349fb7e,5d145dbf,1eabf382</vt:lpwstr>
  </property>
  <property fmtid="{D5CDD505-2E9C-101B-9397-08002B2CF9AE}" pid="8" name="ClassificationContentMarkingFooterFontProps">
    <vt:lpwstr>#000000,10,Aptos</vt:lpwstr>
  </property>
  <property fmtid="{D5CDD505-2E9C-101B-9397-08002B2CF9AE}" pid="9" name="ClassificationContentMarkingFooterText">
    <vt:lpwstr>OFFICIAL</vt:lpwstr>
  </property>
</Properties>
</file>