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578" w:tblpY="1671"/>
        <w:tblW w:w="5972" w:type="pct"/>
        <w:shd w:val="clear" w:color="auto" w:fill="E3A447"/>
        <w:tblLook w:val="04A0" w:firstRow="1" w:lastRow="0" w:firstColumn="1" w:lastColumn="0" w:noHBand="0" w:noVBand="1"/>
      </w:tblPr>
      <w:tblGrid>
        <w:gridCol w:w="10769"/>
      </w:tblGrid>
      <w:tr w:rsidR="00515CC7" w:rsidRPr="00554865" w14:paraId="2FF80FA5" w14:textId="77777777" w:rsidTr="005341EE">
        <w:trPr>
          <w:trHeight w:val="2086"/>
        </w:trPr>
        <w:tc>
          <w:tcPr>
            <w:tcW w:w="5000" w:type="pct"/>
            <w:shd w:val="clear" w:color="auto" w:fill="0099A0"/>
          </w:tcPr>
          <w:p w14:paraId="7E394274" w14:textId="77777777" w:rsidR="00515CC7" w:rsidRPr="005341EE" w:rsidRDefault="00515CC7" w:rsidP="00515CC7">
            <w:pPr>
              <w:rPr>
                <w:rFonts w:ascii="Open Sans" w:hAnsi="Open Sans" w:cs="Open Sans"/>
                <w:b/>
                <w:bCs/>
                <w:color w:val="FFFFFF" w:themeColor="background1"/>
                <w:sz w:val="56"/>
                <w:szCs w:val="56"/>
              </w:rPr>
            </w:pPr>
            <w:r w:rsidRPr="005341EE">
              <w:rPr>
                <w:rFonts w:ascii="Open Sans" w:hAnsi="Open Sans" w:cs="Open Sans"/>
                <w:b/>
                <w:bCs/>
                <w:color w:val="FFFFFF" w:themeColor="background1"/>
                <w:sz w:val="56"/>
                <w:szCs w:val="56"/>
              </w:rPr>
              <w:t xml:space="preserve">Practice guide </w:t>
            </w:r>
          </w:p>
          <w:p w14:paraId="5FA35849" w14:textId="796ED770" w:rsidR="0053633E" w:rsidRPr="005341EE" w:rsidRDefault="005341EE" w:rsidP="00515CC7">
            <w:pPr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</w:pPr>
            <w:r w:rsidRPr="005341EE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 xml:space="preserve">Family Help </w:t>
            </w:r>
            <w:r w:rsidR="00BC190D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>&amp; Children’s</w:t>
            </w:r>
            <w:r w:rsidRPr="005341EE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 xml:space="preserve"> Social Care</w:t>
            </w:r>
          </w:p>
          <w:p w14:paraId="68AF8116" w14:textId="733EFF66" w:rsidR="0066515E" w:rsidRPr="005341EE" w:rsidRDefault="005341EE" w:rsidP="001B0DB4">
            <w:pPr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</w:pPr>
            <w:r w:rsidRPr="005341EE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 xml:space="preserve">Youth Justice </w:t>
            </w:r>
            <w:r w:rsidR="00436042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 xml:space="preserve">- </w:t>
            </w:r>
            <w:r w:rsidR="00785F9B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>Ketamine Response</w:t>
            </w:r>
            <w:r w:rsidR="00F65342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 xml:space="preserve">, </w:t>
            </w:r>
            <w:r w:rsidRPr="005341EE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 xml:space="preserve">Wirral </w:t>
            </w:r>
          </w:p>
        </w:tc>
      </w:tr>
      <w:tr w:rsidR="00515CC7" w:rsidRPr="00554865" w14:paraId="0899C26B" w14:textId="77777777" w:rsidTr="005341EE">
        <w:trPr>
          <w:trHeight w:val="409"/>
        </w:trPr>
        <w:tc>
          <w:tcPr>
            <w:tcW w:w="5000" w:type="pct"/>
            <w:shd w:val="clear" w:color="auto" w:fill="E5E5E5"/>
          </w:tcPr>
          <w:p w14:paraId="5A7D00EF" w14:textId="6E4FF4A6" w:rsidR="00515CC7" w:rsidRPr="00281070" w:rsidRDefault="00F6549D" w:rsidP="00515CC7">
            <w:pPr>
              <w:rPr>
                <w:rFonts w:ascii="Open Sans" w:hAnsi="Open Sans" w:cs="Open Sans"/>
                <w:b/>
                <w:bCs/>
                <w:color w:val="1C76BB"/>
                <w:sz w:val="24"/>
                <w:szCs w:val="24"/>
              </w:rPr>
            </w:pPr>
            <w:r w:rsidRPr="00281070">
              <w:rPr>
                <w:rFonts w:ascii="Open Sans" w:hAnsi="Open Sans" w:cs="Open Sans"/>
                <w:b/>
                <w:bCs/>
                <w:color w:val="1C76BB"/>
                <w:sz w:val="24"/>
                <w:szCs w:val="24"/>
              </w:rPr>
              <w:t>Background, purpose and rationale</w:t>
            </w:r>
          </w:p>
        </w:tc>
      </w:tr>
      <w:tr w:rsidR="00515CC7" w:rsidRPr="00554865" w14:paraId="461FB133" w14:textId="77777777" w:rsidTr="005341EE">
        <w:trPr>
          <w:trHeight w:val="663"/>
        </w:trPr>
        <w:tc>
          <w:tcPr>
            <w:tcW w:w="5000" w:type="pct"/>
            <w:shd w:val="clear" w:color="auto" w:fill="auto"/>
          </w:tcPr>
          <w:p w14:paraId="50A9B7F8" w14:textId="198B2673" w:rsidR="009B7542" w:rsidRPr="009B7542" w:rsidRDefault="005350C8" w:rsidP="009B7542">
            <w:pPr>
              <w:rPr>
                <w:rFonts w:ascii="Open Sans" w:hAnsi="Open Sans" w:cs="Open Sans"/>
                <w:color w:val="20275C"/>
              </w:rPr>
            </w:pPr>
            <w:r w:rsidRPr="009B7542">
              <w:rPr>
                <w:rFonts w:ascii="Open Sans" w:hAnsi="Open Sans" w:cs="Open Sans"/>
                <w:color w:val="20275C"/>
              </w:rPr>
              <w:t xml:space="preserve">There are </w:t>
            </w:r>
            <w:r w:rsidR="004C4C50" w:rsidRPr="009B7542">
              <w:rPr>
                <w:rFonts w:ascii="Open Sans" w:hAnsi="Open Sans" w:cs="Open Sans"/>
                <w:color w:val="20275C"/>
              </w:rPr>
              <w:t>several</w:t>
            </w:r>
            <w:r w:rsidRPr="009B7542">
              <w:rPr>
                <w:rFonts w:ascii="Open Sans" w:hAnsi="Open Sans" w:cs="Open Sans"/>
                <w:color w:val="20275C"/>
              </w:rPr>
              <w:t xml:space="preserve"> initiatives that have been r</w:t>
            </w:r>
            <w:r w:rsidR="00146A1C" w:rsidRPr="009B7542">
              <w:rPr>
                <w:rFonts w:ascii="Open Sans" w:hAnsi="Open Sans" w:cs="Open Sans"/>
                <w:color w:val="20275C"/>
              </w:rPr>
              <w:t>u</w:t>
            </w:r>
            <w:r w:rsidRPr="009B7542">
              <w:rPr>
                <w:rFonts w:ascii="Open Sans" w:hAnsi="Open Sans" w:cs="Open Sans"/>
                <w:color w:val="20275C"/>
              </w:rPr>
              <w:t xml:space="preserve">n in Wirral Youth Justice Service </w:t>
            </w:r>
            <w:r w:rsidR="00146A1C" w:rsidRPr="009B7542">
              <w:rPr>
                <w:rFonts w:ascii="Open Sans" w:hAnsi="Open Sans" w:cs="Open Sans"/>
                <w:color w:val="20275C"/>
              </w:rPr>
              <w:t xml:space="preserve">(YJS) </w:t>
            </w:r>
            <w:r w:rsidRPr="009B7542">
              <w:rPr>
                <w:rFonts w:ascii="Open Sans" w:hAnsi="Open Sans" w:cs="Open Sans"/>
                <w:color w:val="20275C"/>
              </w:rPr>
              <w:t xml:space="preserve">and the wider Harm </w:t>
            </w:r>
            <w:r w:rsidR="00146A1C" w:rsidRPr="009B7542">
              <w:rPr>
                <w:rFonts w:ascii="Open Sans" w:hAnsi="Open Sans" w:cs="Open Sans"/>
                <w:color w:val="20275C"/>
              </w:rPr>
              <w:t>O</w:t>
            </w:r>
            <w:r w:rsidRPr="009B7542">
              <w:rPr>
                <w:rFonts w:ascii="Open Sans" w:hAnsi="Open Sans" w:cs="Open Sans"/>
                <w:color w:val="20275C"/>
              </w:rPr>
              <w:t>utside the Home Service</w:t>
            </w:r>
            <w:r w:rsidR="00146A1C" w:rsidRPr="009B7542">
              <w:rPr>
                <w:rFonts w:ascii="Open Sans" w:hAnsi="Open Sans" w:cs="Open Sans"/>
                <w:color w:val="20275C"/>
              </w:rPr>
              <w:t xml:space="preserve"> (HOTHS)</w:t>
            </w:r>
            <w:r w:rsidRPr="009B7542">
              <w:rPr>
                <w:rFonts w:ascii="Open Sans" w:hAnsi="Open Sans" w:cs="Open Sans"/>
                <w:color w:val="20275C"/>
              </w:rPr>
              <w:t>. Within Wirral</w:t>
            </w:r>
            <w:r w:rsidR="005341EE" w:rsidRPr="009B7542">
              <w:rPr>
                <w:rFonts w:ascii="Open Sans" w:hAnsi="Open Sans" w:cs="Open Sans"/>
                <w:color w:val="20275C"/>
              </w:rPr>
              <w:t>,</w:t>
            </w:r>
            <w:r w:rsidRPr="009B7542">
              <w:rPr>
                <w:rFonts w:ascii="Open Sans" w:hAnsi="Open Sans" w:cs="Open Sans"/>
                <w:color w:val="20275C"/>
              </w:rPr>
              <w:t xml:space="preserve"> we are </w:t>
            </w:r>
            <w:r w:rsidR="004C4C50" w:rsidRPr="009B7542">
              <w:rPr>
                <w:rFonts w:ascii="Open Sans" w:hAnsi="Open Sans" w:cs="Open Sans"/>
                <w:color w:val="20275C"/>
              </w:rPr>
              <w:t xml:space="preserve">always looking at ways to add </w:t>
            </w:r>
            <w:r w:rsidR="00390C0D" w:rsidRPr="009B7542">
              <w:rPr>
                <w:rFonts w:ascii="Open Sans" w:hAnsi="Open Sans" w:cs="Open Sans"/>
                <w:color w:val="20275C"/>
              </w:rPr>
              <w:t xml:space="preserve">innovation, education, training and support to children in </w:t>
            </w:r>
            <w:r w:rsidR="004C4C50" w:rsidRPr="009B7542">
              <w:rPr>
                <w:rFonts w:ascii="Open Sans" w:hAnsi="Open Sans" w:cs="Open Sans"/>
                <w:color w:val="20275C"/>
              </w:rPr>
              <w:t xml:space="preserve">our services, </w:t>
            </w:r>
            <w:r w:rsidR="00390C0D" w:rsidRPr="009B7542">
              <w:rPr>
                <w:rFonts w:ascii="Open Sans" w:hAnsi="Open Sans" w:cs="Open Sans"/>
                <w:color w:val="20275C"/>
              </w:rPr>
              <w:t>to</w:t>
            </w:r>
            <w:r w:rsidR="004C4C50" w:rsidRPr="009B7542">
              <w:rPr>
                <w:rFonts w:ascii="Open Sans" w:hAnsi="Open Sans" w:cs="Open Sans"/>
                <w:color w:val="20275C"/>
              </w:rPr>
              <w:t xml:space="preserve"> improve outcomes </w:t>
            </w:r>
            <w:r w:rsidR="00390C0D" w:rsidRPr="009B7542">
              <w:rPr>
                <w:rFonts w:ascii="Open Sans" w:hAnsi="Open Sans" w:cs="Open Sans"/>
                <w:color w:val="20275C"/>
              </w:rPr>
              <w:t xml:space="preserve">for the children and </w:t>
            </w:r>
            <w:r w:rsidR="004258F3" w:rsidRPr="009B7542">
              <w:rPr>
                <w:rFonts w:ascii="Open Sans" w:hAnsi="Open Sans" w:cs="Open Sans"/>
                <w:color w:val="20275C"/>
              </w:rPr>
              <w:t>their</w:t>
            </w:r>
            <w:r w:rsidR="00390C0D" w:rsidRPr="009B7542">
              <w:rPr>
                <w:rFonts w:ascii="Open Sans" w:hAnsi="Open Sans" w:cs="Open Sans"/>
                <w:color w:val="20275C"/>
              </w:rPr>
              <w:t xml:space="preserve"> families </w:t>
            </w:r>
            <w:r w:rsidR="00755644" w:rsidRPr="009B7542">
              <w:rPr>
                <w:rFonts w:ascii="Open Sans" w:hAnsi="Open Sans" w:cs="Open Sans"/>
                <w:color w:val="20275C"/>
              </w:rPr>
              <w:t>and</w:t>
            </w:r>
            <w:r w:rsidR="00390C0D" w:rsidRPr="009B7542">
              <w:rPr>
                <w:rFonts w:ascii="Open Sans" w:hAnsi="Open Sans" w:cs="Open Sans"/>
                <w:color w:val="20275C"/>
              </w:rPr>
              <w:t xml:space="preserve"> </w:t>
            </w:r>
            <w:r w:rsidR="004258F3" w:rsidRPr="009B7542">
              <w:rPr>
                <w:rFonts w:ascii="Open Sans" w:hAnsi="Open Sans" w:cs="Open Sans"/>
                <w:color w:val="20275C"/>
              </w:rPr>
              <w:t>listening to the voice of the victim and child.</w:t>
            </w:r>
            <w:r w:rsidR="009B7542">
              <w:rPr>
                <w:rFonts w:ascii="Open Sans" w:hAnsi="Open Sans" w:cs="Open Sans"/>
                <w:color w:val="20275C"/>
              </w:rPr>
              <w:t xml:space="preserve"> We wanted to </w:t>
            </w:r>
            <w:r w:rsidR="003B3856">
              <w:rPr>
                <w:rFonts w:ascii="Open Sans" w:hAnsi="Open Sans" w:cs="Open Sans"/>
                <w:color w:val="20275C"/>
              </w:rPr>
              <w:t>investigate</w:t>
            </w:r>
            <w:r w:rsidR="009B7542">
              <w:rPr>
                <w:rFonts w:ascii="Open Sans" w:hAnsi="Open Sans" w:cs="Open Sans"/>
                <w:color w:val="20275C"/>
              </w:rPr>
              <w:t xml:space="preserve"> </w:t>
            </w:r>
            <w:r w:rsidR="003B3856">
              <w:rPr>
                <w:rFonts w:ascii="Open Sans" w:hAnsi="Open Sans" w:cs="Open Sans"/>
                <w:color w:val="20275C"/>
              </w:rPr>
              <w:t>several</w:t>
            </w:r>
            <w:r w:rsidR="009B7542">
              <w:rPr>
                <w:rFonts w:ascii="Open Sans" w:hAnsi="Open Sans" w:cs="Open Sans"/>
                <w:color w:val="20275C"/>
              </w:rPr>
              <w:t xml:space="preserve"> </w:t>
            </w:r>
            <w:r w:rsidR="00804557">
              <w:rPr>
                <w:rFonts w:ascii="Open Sans" w:hAnsi="Open Sans" w:cs="Open Sans"/>
                <w:color w:val="20275C"/>
              </w:rPr>
              <w:t xml:space="preserve">elements and launched numerous projects. </w:t>
            </w:r>
            <w:r w:rsidR="003B3856" w:rsidRPr="009B7542">
              <w:rPr>
                <w:rFonts w:ascii="Open Sans" w:hAnsi="Open Sans" w:cs="Open Sans"/>
                <w:color w:val="20275C"/>
              </w:rPr>
              <w:t>There has been an increase in the number of young people referred to us for ketamine use and being arrested for possession of ketamine.</w:t>
            </w:r>
          </w:p>
          <w:p w14:paraId="3D822DB1" w14:textId="529B94B2" w:rsidR="004C4C50" w:rsidRPr="009B7542" w:rsidRDefault="004C4C50" w:rsidP="009B7542">
            <w:pPr>
              <w:rPr>
                <w:rFonts w:ascii="Open Sans" w:hAnsi="Open Sans" w:cs="Open Sans"/>
                <w:color w:val="20275C"/>
              </w:rPr>
            </w:pPr>
          </w:p>
        </w:tc>
      </w:tr>
      <w:tr w:rsidR="00515CC7" w:rsidRPr="00554865" w14:paraId="7D20A5BA" w14:textId="77777777" w:rsidTr="005341EE">
        <w:trPr>
          <w:trHeight w:val="409"/>
        </w:trPr>
        <w:tc>
          <w:tcPr>
            <w:tcW w:w="5000" w:type="pct"/>
            <w:shd w:val="clear" w:color="auto" w:fill="E5E5E5"/>
          </w:tcPr>
          <w:p w14:paraId="48DDB975" w14:textId="430CCCD1" w:rsidR="00515CC7" w:rsidRPr="001548EF" w:rsidRDefault="00515CC7" w:rsidP="00515CC7">
            <w:pPr>
              <w:rPr>
                <w:rFonts w:ascii="Open Sans" w:hAnsi="Open Sans" w:cs="Open Sans"/>
                <w:b/>
                <w:bCs/>
                <w:color w:val="E8E8E8" w:themeColor="background2"/>
                <w:sz w:val="24"/>
                <w:szCs w:val="24"/>
              </w:rPr>
            </w:pPr>
            <w:r w:rsidRPr="001548EF">
              <w:rPr>
                <w:rFonts w:ascii="Open Sans" w:hAnsi="Open Sans" w:cs="Open Sans"/>
                <w:b/>
                <w:bCs/>
                <w:color w:val="1C76BB"/>
                <w:sz w:val="24"/>
                <w:szCs w:val="24"/>
              </w:rPr>
              <w:t>What we did to improve children’s outcomes and</w:t>
            </w:r>
            <w:r w:rsidR="007E04A1">
              <w:rPr>
                <w:rFonts w:ascii="Open Sans" w:hAnsi="Open Sans" w:cs="Open Sans"/>
                <w:b/>
                <w:bCs/>
                <w:color w:val="1C76BB"/>
                <w:sz w:val="24"/>
                <w:szCs w:val="24"/>
              </w:rPr>
              <w:t xml:space="preserve"> policies/experiences</w:t>
            </w:r>
          </w:p>
        </w:tc>
      </w:tr>
      <w:tr w:rsidR="00515CC7" w:rsidRPr="00554865" w14:paraId="1102A053" w14:textId="77777777" w:rsidTr="005341EE">
        <w:trPr>
          <w:trHeight w:val="975"/>
        </w:trPr>
        <w:tc>
          <w:tcPr>
            <w:tcW w:w="5000" w:type="pct"/>
            <w:shd w:val="clear" w:color="auto" w:fill="auto"/>
          </w:tcPr>
          <w:p w14:paraId="05103193" w14:textId="2386510E" w:rsidR="009102C3" w:rsidRPr="009B7542" w:rsidRDefault="00C75B29" w:rsidP="009102C3">
            <w:pPr>
              <w:rPr>
                <w:rFonts w:ascii="Open Sans" w:hAnsi="Open Sans" w:cs="Open Sans"/>
                <w:color w:val="20275C"/>
              </w:rPr>
            </w:pPr>
            <w:r w:rsidRPr="009B7542">
              <w:rPr>
                <w:rFonts w:ascii="Open Sans" w:hAnsi="Open Sans" w:cs="Open Sans"/>
                <w:color w:val="20275C"/>
              </w:rPr>
              <w:t>T</w:t>
            </w:r>
            <w:r w:rsidR="009D4426" w:rsidRPr="009B7542">
              <w:rPr>
                <w:rFonts w:ascii="Open Sans" w:hAnsi="Open Sans" w:cs="Open Sans"/>
                <w:color w:val="20275C"/>
              </w:rPr>
              <w:t xml:space="preserve">hrough the Wirral Drugs </w:t>
            </w:r>
            <w:r w:rsidR="00FF0953" w:rsidRPr="009B7542">
              <w:rPr>
                <w:rFonts w:ascii="Open Sans" w:hAnsi="Open Sans" w:cs="Open Sans"/>
                <w:color w:val="20275C"/>
              </w:rPr>
              <w:t>Partnership,</w:t>
            </w:r>
            <w:r w:rsidR="003B5FCF" w:rsidRPr="009B7542">
              <w:rPr>
                <w:rFonts w:ascii="Open Sans" w:hAnsi="Open Sans" w:cs="Open Sans"/>
                <w:color w:val="20275C"/>
              </w:rPr>
              <w:t xml:space="preserve"> we set up a working group to look at this in more </w:t>
            </w:r>
            <w:r w:rsidR="00025A44" w:rsidRPr="009B7542">
              <w:rPr>
                <w:rFonts w:ascii="Open Sans" w:hAnsi="Open Sans" w:cs="Open Sans"/>
                <w:color w:val="20275C"/>
              </w:rPr>
              <w:t>detail</w:t>
            </w:r>
            <w:r w:rsidR="003B5FCF" w:rsidRPr="009B7542">
              <w:rPr>
                <w:rFonts w:ascii="Open Sans" w:hAnsi="Open Sans" w:cs="Open Sans"/>
                <w:color w:val="20275C"/>
              </w:rPr>
              <w:t>.</w:t>
            </w:r>
            <w:r w:rsidR="009B7542" w:rsidRPr="009B7542">
              <w:rPr>
                <w:rFonts w:ascii="Open Sans" w:hAnsi="Open Sans" w:cs="Open Sans"/>
                <w:color w:val="20275C"/>
              </w:rPr>
              <w:t xml:space="preserve"> </w:t>
            </w:r>
            <w:r w:rsidR="00025A44" w:rsidRPr="009B7542">
              <w:rPr>
                <w:rFonts w:ascii="Open Sans" w:hAnsi="Open Sans" w:cs="Open Sans"/>
                <w:color w:val="20275C"/>
                <w14:ligatures w14:val="none"/>
              </w:rPr>
              <w:t>The group convened partners across Wirral’s Combatting Drugs partnership with treatment, recovery, enforcement and</w:t>
            </w:r>
            <w:r w:rsidR="00FF0953" w:rsidRPr="009B7542">
              <w:rPr>
                <w:rFonts w:ascii="Open Sans" w:hAnsi="Open Sans" w:cs="Open Sans"/>
                <w:color w:val="20275C"/>
                <w14:ligatures w14:val="none"/>
              </w:rPr>
              <w:t xml:space="preserve"> </w:t>
            </w:r>
            <w:r w:rsidR="00025A44" w:rsidRPr="009B7542">
              <w:rPr>
                <w:rFonts w:ascii="Open Sans" w:hAnsi="Open Sans" w:cs="Open Sans"/>
                <w:color w:val="20275C"/>
                <w14:ligatures w14:val="none"/>
              </w:rPr>
              <w:t>/</w:t>
            </w:r>
            <w:r w:rsidR="00FF0953" w:rsidRPr="009B7542">
              <w:rPr>
                <w:rFonts w:ascii="Open Sans" w:hAnsi="Open Sans" w:cs="Open Sans"/>
                <w:color w:val="20275C"/>
                <w14:ligatures w14:val="none"/>
              </w:rPr>
              <w:t xml:space="preserve"> </w:t>
            </w:r>
            <w:r w:rsidR="00025A44" w:rsidRPr="009B7542">
              <w:rPr>
                <w:rFonts w:ascii="Open Sans" w:hAnsi="Open Sans" w:cs="Open Sans"/>
                <w:color w:val="20275C"/>
                <w14:ligatures w14:val="none"/>
              </w:rPr>
              <w:t>or early intervention responsibilities</w:t>
            </w:r>
            <w:r w:rsidR="009B7542" w:rsidRPr="009B7542">
              <w:rPr>
                <w:rFonts w:ascii="Open Sans" w:hAnsi="Open Sans" w:cs="Open Sans"/>
                <w:color w:val="20275C"/>
                <w14:ligatures w14:val="none"/>
              </w:rPr>
              <w:t>, f</w:t>
            </w:r>
            <w:r w:rsidR="00025A44" w:rsidRPr="009B7542">
              <w:rPr>
                <w:rFonts w:ascii="Open Sans" w:hAnsi="Open Sans" w:cs="Open Sans"/>
                <w:color w:val="20275C"/>
                <w14:ligatures w14:val="none"/>
              </w:rPr>
              <w:t xml:space="preserve">rom </w:t>
            </w:r>
            <w:r w:rsidR="009B7542" w:rsidRPr="009B7542">
              <w:rPr>
                <w:rFonts w:ascii="Open Sans" w:hAnsi="Open Sans" w:cs="Open Sans"/>
                <w:color w:val="20275C"/>
                <w14:ligatures w14:val="none"/>
              </w:rPr>
              <w:t>a</w:t>
            </w:r>
            <w:r w:rsidR="00025A44" w:rsidRPr="009B7542">
              <w:rPr>
                <w:rFonts w:ascii="Open Sans" w:hAnsi="Open Sans" w:cs="Open Sans"/>
                <w:color w:val="20275C"/>
                <w14:ligatures w14:val="none"/>
              </w:rPr>
              <w:t xml:space="preserve">dult and </w:t>
            </w:r>
            <w:r w:rsidR="009B7542" w:rsidRPr="009B7542">
              <w:rPr>
                <w:rFonts w:ascii="Open Sans" w:hAnsi="Open Sans" w:cs="Open Sans"/>
                <w:color w:val="20275C"/>
                <w14:ligatures w14:val="none"/>
              </w:rPr>
              <w:t>children’s</w:t>
            </w:r>
            <w:r w:rsidR="009B78FA" w:rsidRPr="009B7542">
              <w:rPr>
                <w:rFonts w:ascii="Open Sans" w:hAnsi="Open Sans" w:cs="Open Sans"/>
                <w:color w:val="20275C"/>
                <w14:ligatures w14:val="none"/>
              </w:rPr>
              <w:t xml:space="preserve"> services</w:t>
            </w:r>
            <w:r w:rsidR="009B7542" w:rsidRPr="009B7542">
              <w:rPr>
                <w:rFonts w:ascii="Open Sans" w:hAnsi="Open Sans" w:cs="Open Sans"/>
                <w:color w:val="20275C"/>
                <w14:ligatures w14:val="none"/>
              </w:rPr>
              <w:t xml:space="preserve">, </w:t>
            </w:r>
            <w:r w:rsidR="00025A44" w:rsidRPr="009B7542">
              <w:rPr>
                <w:rFonts w:ascii="Open Sans" w:hAnsi="Open Sans" w:cs="Open Sans"/>
                <w:color w:val="20275C"/>
                <w14:ligatures w14:val="none"/>
              </w:rPr>
              <w:t>led by the le</w:t>
            </w:r>
            <w:r w:rsidR="009B78FA" w:rsidRPr="009B7542">
              <w:rPr>
                <w:rFonts w:ascii="Open Sans" w:hAnsi="Open Sans" w:cs="Open Sans"/>
                <w:color w:val="20275C"/>
                <w14:ligatures w14:val="none"/>
              </w:rPr>
              <w:t>a</w:t>
            </w:r>
            <w:r w:rsidR="00025A44" w:rsidRPr="009B7542">
              <w:rPr>
                <w:rFonts w:ascii="Open Sans" w:hAnsi="Open Sans" w:cs="Open Sans"/>
                <w:color w:val="20275C"/>
                <w14:ligatures w14:val="none"/>
              </w:rPr>
              <w:t>d for</w:t>
            </w:r>
            <w:r w:rsidR="009B7542" w:rsidRPr="009B7542">
              <w:rPr>
                <w:rFonts w:ascii="Open Sans" w:hAnsi="Open Sans" w:cs="Open Sans"/>
                <w:color w:val="20275C"/>
                <w14:ligatures w14:val="none"/>
              </w:rPr>
              <w:t xml:space="preserve"> </w:t>
            </w:r>
            <w:r w:rsidR="00B32A6C">
              <w:rPr>
                <w:rFonts w:ascii="Open Sans" w:hAnsi="Open Sans" w:cs="Open Sans"/>
                <w:color w:val="20275C"/>
                <w14:ligatures w14:val="none"/>
              </w:rPr>
              <w:t>Harms Outside the Home (</w:t>
            </w:r>
            <w:r w:rsidR="009B7542" w:rsidRPr="009B7542">
              <w:rPr>
                <w:rFonts w:ascii="Open Sans" w:hAnsi="Open Sans" w:cs="Open Sans"/>
                <w:color w:val="20275C"/>
                <w14:ligatures w14:val="none"/>
              </w:rPr>
              <w:t>HOTH</w:t>
            </w:r>
            <w:r w:rsidR="00B32A6C">
              <w:rPr>
                <w:rFonts w:ascii="Open Sans" w:hAnsi="Open Sans" w:cs="Open Sans"/>
                <w:color w:val="20275C"/>
                <w14:ligatures w14:val="none"/>
              </w:rPr>
              <w:t>)</w:t>
            </w:r>
            <w:r w:rsidR="009B7542" w:rsidRPr="009B7542">
              <w:rPr>
                <w:rFonts w:ascii="Open Sans" w:hAnsi="Open Sans" w:cs="Open Sans"/>
                <w:color w:val="20275C"/>
                <w14:ligatures w14:val="none"/>
              </w:rPr>
              <w:t>. W</w:t>
            </w:r>
            <w:r w:rsidR="009102C3" w:rsidRPr="009B7542">
              <w:rPr>
                <w:rFonts w:ascii="Open Sans" w:hAnsi="Open Sans" w:cs="Open Sans"/>
                <w:color w:val="20275C"/>
              </w:rPr>
              <w:t xml:space="preserve">e felt as a group that universal </w:t>
            </w:r>
            <w:r w:rsidR="00D97199">
              <w:rPr>
                <w:rFonts w:ascii="Open Sans" w:hAnsi="Open Sans" w:cs="Open Sans"/>
                <w:color w:val="20275C"/>
              </w:rPr>
              <w:t>e</w:t>
            </w:r>
            <w:r w:rsidR="009102C3" w:rsidRPr="009B7542">
              <w:rPr>
                <w:rFonts w:ascii="Open Sans" w:hAnsi="Open Sans" w:cs="Open Sans"/>
                <w:color w:val="20275C"/>
              </w:rPr>
              <w:t xml:space="preserve">ducation and </w:t>
            </w:r>
            <w:r w:rsidR="00D97199">
              <w:rPr>
                <w:rFonts w:ascii="Open Sans" w:hAnsi="Open Sans" w:cs="Open Sans"/>
                <w:color w:val="20275C"/>
              </w:rPr>
              <w:t>p</w:t>
            </w:r>
            <w:r w:rsidR="009102C3" w:rsidRPr="009B7542">
              <w:rPr>
                <w:rFonts w:ascii="Open Sans" w:hAnsi="Open Sans" w:cs="Open Sans"/>
                <w:color w:val="20275C"/>
              </w:rPr>
              <w:t>revention was key.</w:t>
            </w:r>
            <w:r w:rsidR="009B7542" w:rsidRPr="009B7542">
              <w:rPr>
                <w:rFonts w:ascii="Open Sans" w:hAnsi="Open Sans" w:cs="Open Sans"/>
                <w:color w:val="20275C"/>
              </w:rPr>
              <w:t xml:space="preserve"> </w:t>
            </w:r>
            <w:r w:rsidR="009102C3" w:rsidRPr="009B7542">
              <w:rPr>
                <w:rFonts w:ascii="Open Sans" w:hAnsi="Open Sans" w:cs="Open Sans"/>
                <w:color w:val="20275C"/>
              </w:rPr>
              <w:t xml:space="preserve">The aim was to enable young people and </w:t>
            </w:r>
            <w:r w:rsidR="00522C4E" w:rsidRPr="009B7542">
              <w:rPr>
                <w:rFonts w:ascii="Open Sans" w:hAnsi="Open Sans" w:cs="Open Sans"/>
                <w:color w:val="20275C"/>
              </w:rPr>
              <w:t>a</w:t>
            </w:r>
            <w:r w:rsidR="009102C3" w:rsidRPr="009B7542">
              <w:rPr>
                <w:rFonts w:ascii="Open Sans" w:hAnsi="Open Sans" w:cs="Open Sans"/>
                <w:color w:val="20275C"/>
              </w:rPr>
              <w:t xml:space="preserve">dults to make informed decisions about the dangers of </w:t>
            </w:r>
            <w:r w:rsidR="00C36C41" w:rsidRPr="009B7542">
              <w:rPr>
                <w:rFonts w:ascii="Open Sans" w:hAnsi="Open Sans" w:cs="Open Sans"/>
                <w:color w:val="20275C"/>
              </w:rPr>
              <w:t>k</w:t>
            </w:r>
            <w:r w:rsidR="009102C3" w:rsidRPr="009B7542">
              <w:rPr>
                <w:rFonts w:ascii="Open Sans" w:hAnsi="Open Sans" w:cs="Open Sans"/>
                <w:color w:val="20275C"/>
              </w:rPr>
              <w:t>etamine</w:t>
            </w:r>
            <w:r w:rsidR="00C36C41" w:rsidRPr="009B7542">
              <w:rPr>
                <w:rFonts w:ascii="Open Sans" w:hAnsi="Open Sans" w:cs="Open Sans"/>
                <w:color w:val="20275C"/>
              </w:rPr>
              <w:t>.</w:t>
            </w:r>
            <w:r w:rsidR="009B7542" w:rsidRPr="009B7542">
              <w:rPr>
                <w:rFonts w:ascii="Open Sans" w:hAnsi="Open Sans" w:cs="Open Sans"/>
                <w:color w:val="20275C"/>
              </w:rPr>
              <w:t xml:space="preserve"> </w:t>
            </w:r>
            <w:r w:rsidR="009102C3" w:rsidRPr="009B7542">
              <w:rPr>
                <w:rFonts w:ascii="Open Sans" w:hAnsi="Open Sans" w:cs="Open Sans"/>
                <w:color w:val="20275C"/>
              </w:rPr>
              <w:t xml:space="preserve">There have been several interventions that have been delivered, these being as follows: </w:t>
            </w:r>
          </w:p>
          <w:p w14:paraId="594A9211" w14:textId="77777777" w:rsidR="009102C3" w:rsidRPr="009B7542" w:rsidRDefault="009102C3" w:rsidP="009102C3">
            <w:pPr>
              <w:rPr>
                <w:rFonts w:ascii="Open Sans" w:hAnsi="Open Sans" w:cs="Open Sans"/>
                <w:color w:val="20275C"/>
              </w:rPr>
            </w:pPr>
          </w:p>
          <w:p w14:paraId="1CD282D3" w14:textId="20E4C638" w:rsidR="009102C3" w:rsidRPr="009B7542" w:rsidRDefault="009102C3" w:rsidP="009102C3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ind w:left="426" w:hanging="426"/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</w:pP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Ketamine harm leaflet – adapted from a leaflet developed by St Helens, a local leaflet co-produced with young people was designed</w:t>
            </w:r>
            <w:r w:rsidR="00ED160B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.  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40,000 have been printed and distributed to young people and services who work with young people.</w:t>
            </w:r>
          </w:p>
          <w:p w14:paraId="52F19AAA" w14:textId="2E0BA769" w:rsidR="009102C3" w:rsidRPr="009B7542" w:rsidRDefault="009102C3" w:rsidP="009102C3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6" w:hanging="426"/>
              <w:rPr>
                <w:rFonts w:ascii="Open Sans" w:hAnsi="Open Sans" w:cs="Open Sans"/>
                <w:color w:val="20275C"/>
                <w:sz w:val="22"/>
                <w:szCs w:val="22"/>
              </w:rPr>
            </w:pP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Ketamine Awareness Sessions in School</w:t>
            </w:r>
            <w:r w:rsidR="00304A50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s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– Ket</w:t>
            </w:r>
            <w:r w:rsidR="00CB6A7F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amine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Awareness sessions to all young people in years 9</w:t>
            </w:r>
            <w:r w:rsidR="001E46D4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to 1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3</w:t>
            </w:r>
            <w:r w:rsidR="001E46D4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,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as well as Wirral Met and Sixth Form College</w:t>
            </w:r>
            <w:r w:rsidR="004C6B59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. These were </w:t>
            </w:r>
            <w:r w:rsidR="001E46D4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d</w:t>
            </w:r>
            <w:r w:rsidR="00284D82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elivered through bespoke </w:t>
            </w:r>
            <w:r w:rsidR="00E14D20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lessons teachers</w:t>
            </w:r>
            <w:r w:rsidR="00345CCB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</w:t>
            </w:r>
            <w:r w:rsidR="00E14D20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undertook</w:t>
            </w:r>
            <w:r w:rsidR="00345CCB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after </w:t>
            </w:r>
            <w:r w:rsidR="004B05D3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training with ou</w:t>
            </w:r>
            <w:r w:rsidR="0009091F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r </w:t>
            </w:r>
            <w:r w:rsidR="004B05D3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drug and </w:t>
            </w:r>
            <w:r w:rsidR="0009091F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alcohol</w:t>
            </w:r>
            <w:r w:rsidR="004B05D3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services on what to deliver and how. The schools were </w:t>
            </w:r>
            <w:r w:rsidR="00CB6A7F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excellent</w:t>
            </w:r>
            <w:r w:rsidR="00852F96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</w:t>
            </w:r>
            <w:r w:rsidR="004C6B59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at </w:t>
            </w:r>
            <w:r w:rsidR="00852F96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taking on this role as we knew</w:t>
            </w:r>
            <w:r w:rsidR="00034E3B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,</w:t>
            </w:r>
            <w:r w:rsidR="00852F96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as a </w:t>
            </w:r>
            <w:r w:rsidR="0009091F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partnership</w:t>
            </w:r>
            <w:r w:rsidR="00034E3B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,</w:t>
            </w:r>
            <w:r w:rsidR="00852F96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</w:t>
            </w:r>
            <w:r w:rsidR="006701A5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that we did not have the available staff or resources </w:t>
            </w:r>
            <w:r w:rsidR="00852F96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to deliver awareness sessions to </w:t>
            </w:r>
            <w:r w:rsidR="00E14D20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the </w:t>
            </w:r>
            <w:r w:rsidR="00C2729A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thousands of young people in </w:t>
            </w:r>
            <w:r w:rsidR="00852F96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the above ye</w:t>
            </w:r>
            <w:r w:rsidR="00F856D0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ar groups in Wirral</w:t>
            </w:r>
            <w:r w:rsidR="0009091F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. </w:t>
            </w:r>
          </w:p>
          <w:p w14:paraId="19C74693" w14:textId="356F8AE7" w:rsidR="009102C3" w:rsidRPr="009B7542" w:rsidRDefault="009102C3" w:rsidP="009102C3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6" w:hanging="426"/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</w:pP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Additional Bespoke Ketamine Sessions -</w:t>
            </w:r>
            <w:r w:rsidRPr="009B7542">
              <w:rPr>
                <w:rFonts w:ascii="Open Sans" w:eastAsia="Times New Roman" w:hAnsi="Open Sans" w:cs="Open Sans"/>
                <w:b/>
                <w:bCs/>
                <w:color w:val="20275C"/>
                <w:sz w:val="22"/>
                <w:szCs w:val="22"/>
              </w:rPr>
              <w:t xml:space="preserve"> 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Several schools have asked staff to attend their schools to deliver a full staff school training session as they felt that there was a need for all staff to be aware of the issue.</w:t>
            </w:r>
          </w:p>
          <w:p w14:paraId="0CEB2E93" w14:textId="51C08ED6" w:rsidR="009102C3" w:rsidRPr="009B7542" w:rsidRDefault="009102C3" w:rsidP="009102C3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6" w:hanging="426"/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</w:pP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Ketamine Awareness Sessions for Professionals - to raise awareness of the signs, symptoms, and support services available to all professionals. We delivered many online spotlight training sessions, open to any professionals to access.</w:t>
            </w:r>
            <w:r w:rsidR="006A12A8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Over 600 professionals have attend</w:t>
            </w:r>
            <w:r w:rsidR="00E96BB8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ed</w:t>
            </w:r>
            <w:r w:rsidR="006A12A8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the spotlight session training on </w:t>
            </w:r>
            <w:r w:rsidR="00B76453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k</w:t>
            </w:r>
            <w:r w:rsidR="006A12A8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etamine. These included GPs, </w:t>
            </w:r>
            <w:r w:rsidR="005B0E1D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h</w:t>
            </w:r>
            <w:r w:rsidR="006A12A8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ospital staff, social care, teachers, </w:t>
            </w:r>
            <w:r w:rsidR="00B76453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p</w:t>
            </w:r>
            <w:r w:rsidR="006A12A8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olice </w:t>
            </w:r>
            <w:r w:rsidR="00B76453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o</w:t>
            </w:r>
            <w:r w:rsidR="006A12A8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fficers and more. </w:t>
            </w:r>
          </w:p>
          <w:p w14:paraId="35668795" w14:textId="49C88AC5" w:rsidR="009102C3" w:rsidRPr="009B7542" w:rsidRDefault="009102C3" w:rsidP="009102C3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6" w:hanging="426"/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</w:pP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lastRenderedPageBreak/>
              <w:t>Ketamine Screening Tool</w:t>
            </w:r>
            <w:r w:rsidRPr="009B7542">
              <w:rPr>
                <w:rFonts w:ascii="Open Sans" w:eastAsia="Times New Roman" w:hAnsi="Open Sans" w:cs="Open Sans"/>
                <w:b/>
                <w:bCs/>
                <w:color w:val="20275C"/>
                <w:sz w:val="22"/>
                <w:szCs w:val="22"/>
              </w:rPr>
              <w:t xml:space="preserve"> – 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to support health care settings with the identification of and onward treatment of ketamine bladder harm</w:t>
            </w:r>
            <w:r w:rsidR="00E36342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.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Wirral Ways </w:t>
            </w:r>
            <w:r w:rsidR="004978A0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(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C</w:t>
            </w:r>
            <w:r w:rsidR="004978A0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hange 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G</w:t>
            </w:r>
            <w:r w:rsidR="004978A0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row 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L</w:t>
            </w:r>
            <w:r w:rsidR="004978A0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ive)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produced a Ketamine Screening Tool document and have presented this to colleagues in the health and care system.</w:t>
            </w:r>
          </w:p>
          <w:p w14:paraId="396C323A" w14:textId="7875B79B" w:rsidR="009102C3" w:rsidRPr="009B7542" w:rsidRDefault="009102C3" w:rsidP="009102C3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6" w:hanging="426"/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</w:pP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Ketamine Harms Video</w:t>
            </w:r>
            <w:r w:rsidRPr="009B7542">
              <w:rPr>
                <w:rFonts w:ascii="Open Sans" w:eastAsia="Times New Roman" w:hAnsi="Open Sans" w:cs="Open Sans"/>
                <w:b/>
                <w:bCs/>
                <w:color w:val="20275C"/>
                <w:sz w:val="22"/>
                <w:szCs w:val="22"/>
              </w:rPr>
              <w:t xml:space="preserve"> - 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we commissioned</w:t>
            </w:r>
            <w:r w:rsidR="00C00FC6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Liverpool Institute of the Performing Arts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</w:t>
            </w:r>
            <w:r w:rsidR="00C00FC6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(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LIPA</w:t>
            </w:r>
            <w:r w:rsidR="00C00FC6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)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to write, produce, and film a piece of </w:t>
            </w:r>
            <w:r w:rsidR="00E36342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work 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with regards to</w:t>
            </w:r>
            <w:r w:rsidR="004452B5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a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</w:t>
            </w:r>
            <w:r w:rsidR="00C50523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real-life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event of a young adult using </w:t>
            </w:r>
            <w:r w:rsidR="004452B5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k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etamine</w:t>
            </w:r>
            <w:r w:rsidR="004452B5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.  T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his is just in the editing stage and will be available for professionals to use with their clients and for schools</w:t>
            </w:r>
            <w:r w:rsidR="004452B5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/</w:t>
            </w:r>
            <w:r w:rsidR="004452B5"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 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youth clubs.</w:t>
            </w:r>
          </w:p>
          <w:p w14:paraId="06CF9F69" w14:textId="40263192" w:rsidR="009102C3" w:rsidRPr="009B7542" w:rsidRDefault="009102C3" w:rsidP="009102C3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6" w:hanging="426"/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</w:pP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Response service developments –</w:t>
            </w:r>
            <w:r w:rsidRPr="009B7542">
              <w:rPr>
                <w:rFonts w:ascii="Open Sans" w:eastAsia="Times New Roman" w:hAnsi="Open Sans" w:cs="Open Sans"/>
                <w:b/>
                <w:bCs/>
                <w:color w:val="20275C"/>
                <w:sz w:val="22"/>
                <w:szCs w:val="22"/>
              </w:rPr>
              <w:t xml:space="preserve"> </w:t>
            </w: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 xml:space="preserve">Wirral’s young person’s drug and alcohol service have taken forward several service developments in response to ketamine. </w:t>
            </w:r>
          </w:p>
          <w:p w14:paraId="6D2B2D91" w14:textId="7AC04845" w:rsidR="00FD7A19" w:rsidRPr="009B7542" w:rsidRDefault="009102C3" w:rsidP="00FD7A1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6" w:hanging="426"/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</w:pPr>
            <w:r w:rsidRPr="009B7542">
              <w:rPr>
                <w:rFonts w:ascii="Open Sans" w:eastAsia="Times New Roman" w:hAnsi="Open Sans" w:cs="Open Sans"/>
                <w:color w:val="20275C"/>
                <w:sz w:val="22"/>
                <w:szCs w:val="22"/>
              </w:rPr>
              <w:t>Wirral Ways service developments – Wirral Ways adult drug treatment service have been integral in delivering activity in support of the ketamine response.</w:t>
            </w:r>
          </w:p>
          <w:p w14:paraId="14D6D6FF" w14:textId="77777777" w:rsidR="00515CC7" w:rsidRPr="009B7542" w:rsidRDefault="00515CC7" w:rsidP="008F0098">
            <w:pPr>
              <w:rPr>
                <w:rFonts w:ascii="Open Sans" w:hAnsi="Open Sans" w:cs="Open Sans"/>
                <w:color w:val="20275C"/>
              </w:rPr>
            </w:pPr>
          </w:p>
        </w:tc>
      </w:tr>
      <w:tr w:rsidR="00515CC7" w:rsidRPr="00554865" w14:paraId="590FF003" w14:textId="77777777" w:rsidTr="005341EE">
        <w:trPr>
          <w:trHeight w:val="409"/>
        </w:trPr>
        <w:tc>
          <w:tcPr>
            <w:tcW w:w="5000" w:type="pct"/>
            <w:shd w:val="clear" w:color="auto" w:fill="E5E5E5"/>
          </w:tcPr>
          <w:p w14:paraId="2CCD3FA9" w14:textId="77777777" w:rsidR="00515CC7" w:rsidRPr="001548EF" w:rsidRDefault="00515CC7" w:rsidP="00515CC7">
            <w:pPr>
              <w:rPr>
                <w:rFonts w:ascii="Open Sans" w:hAnsi="Open Sans" w:cs="Open Sans"/>
                <w:b/>
                <w:bCs/>
                <w:color w:val="1C76BB"/>
                <w:sz w:val="24"/>
                <w:szCs w:val="24"/>
              </w:rPr>
            </w:pPr>
            <w:r w:rsidRPr="001548EF">
              <w:rPr>
                <w:rFonts w:ascii="Open Sans" w:hAnsi="Open Sans" w:cs="Open Sans"/>
                <w:b/>
                <w:bCs/>
                <w:color w:val="1C76BB"/>
                <w:sz w:val="24"/>
                <w:szCs w:val="24"/>
              </w:rPr>
              <w:lastRenderedPageBreak/>
              <w:t>What was the impact?</w:t>
            </w:r>
          </w:p>
        </w:tc>
      </w:tr>
      <w:tr w:rsidR="00515CC7" w:rsidRPr="00554865" w14:paraId="2DEBBB00" w14:textId="77777777" w:rsidTr="005341EE">
        <w:trPr>
          <w:trHeight w:val="331"/>
        </w:trPr>
        <w:tc>
          <w:tcPr>
            <w:tcW w:w="5000" w:type="pct"/>
            <w:shd w:val="clear" w:color="auto" w:fill="auto"/>
          </w:tcPr>
          <w:p w14:paraId="0B8AFB9C" w14:textId="751E2885" w:rsidR="003B3856" w:rsidRPr="003B3856" w:rsidRDefault="00F16B05" w:rsidP="003B3856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b/>
                <w:bCs/>
                <w:color w:val="20275C"/>
                <w:sz w:val="22"/>
                <w:szCs w:val="22"/>
              </w:rPr>
            </w:pPr>
            <w:r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Over 600 professionals from across Wirral have attend</w:t>
            </w:r>
            <w:r w:rsidR="004978A0">
              <w:rPr>
                <w:rFonts w:ascii="Open Sans" w:hAnsi="Open Sans" w:cs="Open Sans"/>
                <w:color w:val="20275C"/>
                <w:sz w:val="22"/>
                <w:szCs w:val="22"/>
              </w:rPr>
              <w:t>ed</w:t>
            </w:r>
            <w:r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 the Ketamine response </w:t>
            </w:r>
            <w:r w:rsidR="004D415C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spotlight training sessions. </w:t>
            </w:r>
          </w:p>
          <w:p w14:paraId="2C0EA647" w14:textId="1529A26D" w:rsidR="003B3856" w:rsidRPr="003B3856" w:rsidRDefault="00B51C26" w:rsidP="003D4E2E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b/>
                <w:bCs/>
                <w:color w:val="20275C"/>
                <w:sz w:val="22"/>
                <w:szCs w:val="22"/>
              </w:rPr>
            </w:pPr>
            <w:r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Having professional</w:t>
            </w:r>
            <w:r w:rsidR="004C22E0">
              <w:rPr>
                <w:rFonts w:ascii="Open Sans" w:hAnsi="Open Sans" w:cs="Open Sans"/>
                <w:color w:val="20275C"/>
                <w:sz w:val="22"/>
                <w:szCs w:val="22"/>
              </w:rPr>
              <w:t>ly</w:t>
            </w:r>
            <w:r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 trained</w:t>
            </w:r>
            <w:r w:rsidR="004C22E0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 adults</w:t>
            </w:r>
            <w:r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 to spot the signs of ketamine use, the dangers of ketamine use and w</w:t>
            </w:r>
            <w:r w:rsidR="00A05A83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h</w:t>
            </w:r>
            <w:r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ere to go for support has seen a large increase</w:t>
            </w:r>
            <w:r w:rsidR="00FE20EE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 in referrals to </w:t>
            </w:r>
            <w:r w:rsidR="00745B2A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drug and alcohol service and </w:t>
            </w:r>
            <w:r w:rsidR="00B32B5B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medical services. </w:t>
            </w:r>
            <w:r w:rsidR="00C01567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Meaning support can be given earlier before life changing injur</w:t>
            </w:r>
            <w:r w:rsidR="00CD634F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ies</w:t>
            </w:r>
            <w:r w:rsidR="00C01567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 such as Ket Bladder </w:t>
            </w:r>
            <w:r w:rsidR="00FA6979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occurs. </w:t>
            </w:r>
          </w:p>
          <w:p w14:paraId="57E32C6B" w14:textId="12855FD2" w:rsidR="004D415C" w:rsidRPr="003B3856" w:rsidRDefault="004D415C" w:rsidP="003D4E2E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b/>
                <w:bCs/>
                <w:color w:val="20275C"/>
                <w:sz w:val="22"/>
                <w:szCs w:val="22"/>
              </w:rPr>
            </w:pPr>
            <w:r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Over 1</w:t>
            </w:r>
            <w:r w:rsidR="00FA6979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5</w:t>
            </w:r>
            <w:r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,000 </w:t>
            </w:r>
            <w:r w:rsidR="00241801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children and</w:t>
            </w:r>
            <w:r w:rsidR="001600E4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 young adults have had a bespoke lesson </w:t>
            </w:r>
            <w:r w:rsidR="00972FC3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plan on dangers of </w:t>
            </w:r>
            <w:r w:rsidR="0010737C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ketamine</w:t>
            </w:r>
            <w:r w:rsidR="00972FC3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, w</w:t>
            </w:r>
            <w:r w:rsidR="003B3856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h</w:t>
            </w:r>
            <w:r w:rsidR="00972FC3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ere to go for support if needed</w:t>
            </w:r>
            <w:r w:rsidR="004978A0">
              <w:rPr>
                <w:rFonts w:ascii="Open Sans" w:hAnsi="Open Sans" w:cs="Open Sans"/>
                <w:color w:val="20275C"/>
                <w:sz w:val="22"/>
                <w:szCs w:val="22"/>
              </w:rPr>
              <w:t>,</w:t>
            </w:r>
            <w:r w:rsidR="00972FC3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 and how </w:t>
            </w:r>
            <w:r w:rsidR="00CD634F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they</w:t>
            </w:r>
            <w:r w:rsidR="0010737C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 can access </w:t>
            </w:r>
            <w:r w:rsidR="00A36377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>support.</w:t>
            </w:r>
            <w:r w:rsidR="00B51C26" w:rsidRPr="003B3856">
              <w:rPr>
                <w:rFonts w:ascii="Open Sans" w:hAnsi="Open Sans" w:cs="Open Sans"/>
                <w:color w:val="20275C"/>
                <w:sz w:val="22"/>
                <w:szCs w:val="22"/>
              </w:rPr>
              <w:t xml:space="preserve"> </w:t>
            </w:r>
          </w:p>
          <w:p w14:paraId="53779714" w14:textId="68344FA6" w:rsidR="00F6549D" w:rsidRPr="009B7542" w:rsidRDefault="00BA7D23" w:rsidP="00682792">
            <w:pPr>
              <w:rPr>
                <w:rFonts w:ascii="Open Sans" w:hAnsi="Open Sans" w:cs="Open Sans"/>
                <w:b/>
                <w:bCs/>
                <w:color w:val="20275C"/>
              </w:rPr>
            </w:pPr>
            <w:r w:rsidRPr="009B7542">
              <w:rPr>
                <w:rFonts w:ascii="Open Sans" w:hAnsi="Open Sans" w:cs="Open Sans"/>
                <w:color w:val="20275C"/>
              </w:rPr>
              <w:t xml:space="preserve"> </w:t>
            </w:r>
          </w:p>
        </w:tc>
      </w:tr>
      <w:tr w:rsidR="00515CC7" w:rsidRPr="00554865" w14:paraId="704FF303" w14:textId="77777777" w:rsidTr="005341EE">
        <w:trPr>
          <w:trHeight w:val="409"/>
        </w:trPr>
        <w:tc>
          <w:tcPr>
            <w:tcW w:w="5000" w:type="pct"/>
            <w:shd w:val="clear" w:color="auto" w:fill="E5E5E5"/>
          </w:tcPr>
          <w:p w14:paraId="4771B595" w14:textId="77777777" w:rsidR="00515CC7" w:rsidRPr="001548EF" w:rsidRDefault="00515CC7" w:rsidP="00515CC7">
            <w:pPr>
              <w:rPr>
                <w:rFonts w:ascii="Open Sans" w:hAnsi="Open Sans" w:cs="Open Sans"/>
                <w:b/>
                <w:bCs/>
                <w:color w:val="1C76BB"/>
                <w:sz w:val="24"/>
                <w:szCs w:val="24"/>
              </w:rPr>
            </w:pPr>
            <w:r w:rsidRPr="001548EF">
              <w:rPr>
                <w:rFonts w:ascii="Open Sans" w:hAnsi="Open Sans" w:cs="Open Sans"/>
                <w:b/>
                <w:bCs/>
                <w:color w:val="1C76BB"/>
                <w:sz w:val="24"/>
                <w:szCs w:val="24"/>
              </w:rPr>
              <w:t>Resources</w:t>
            </w:r>
          </w:p>
        </w:tc>
      </w:tr>
      <w:tr w:rsidR="00515CC7" w:rsidRPr="00554865" w14:paraId="42EF9165" w14:textId="77777777" w:rsidTr="005341EE">
        <w:trPr>
          <w:trHeight w:val="304"/>
        </w:trPr>
        <w:tc>
          <w:tcPr>
            <w:tcW w:w="5000" w:type="pct"/>
            <w:shd w:val="clear" w:color="auto" w:fill="auto"/>
          </w:tcPr>
          <w:p w14:paraId="1748197C" w14:textId="39BF47EC" w:rsidR="00857ADD" w:rsidRPr="00AB0DC2" w:rsidRDefault="00F87B46" w:rsidP="00515CC7">
            <w:pPr>
              <w:rPr>
                <w:rFonts w:ascii="Open Sans" w:hAnsi="Open Sans" w:cs="Open Sans"/>
                <w:color w:val="20275C"/>
              </w:rPr>
            </w:pPr>
            <w:r w:rsidRPr="00AB0DC2">
              <w:rPr>
                <w:rFonts w:ascii="Open Sans" w:hAnsi="Open Sans" w:cs="Open Sans"/>
                <w:color w:val="20275C"/>
              </w:rPr>
              <w:t xml:space="preserve">Ketamine Awareness Lesson Plan </w:t>
            </w:r>
          </w:p>
          <w:p w14:paraId="2BE90D63" w14:textId="226C7B51" w:rsidR="00F87B46" w:rsidRPr="00AB0DC2" w:rsidRDefault="00F87B46" w:rsidP="00515CC7">
            <w:pPr>
              <w:rPr>
                <w:rFonts w:ascii="Open Sans" w:hAnsi="Open Sans" w:cs="Open Sans"/>
                <w:color w:val="20275C"/>
              </w:rPr>
            </w:pPr>
            <w:r w:rsidRPr="00AB0DC2">
              <w:rPr>
                <w:rFonts w:ascii="Open Sans" w:hAnsi="Open Sans" w:cs="Open Sans"/>
                <w:color w:val="20275C"/>
              </w:rPr>
              <w:t>K</w:t>
            </w:r>
            <w:r w:rsidR="00C05040" w:rsidRPr="00AB0DC2">
              <w:rPr>
                <w:rFonts w:ascii="Open Sans" w:hAnsi="Open Sans" w:cs="Open Sans"/>
                <w:color w:val="20275C"/>
              </w:rPr>
              <w:t xml:space="preserve">etamine Card </w:t>
            </w:r>
          </w:p>
          <w:p w14:paraId="07DD6A9C" w14:textId="581276CF" w:rsidR="00C05040" w:rsidRPr="00AB0DC2" w:rsidRDefault="00C05040" w:rsidP="00515CC7">
            <w:pPr>
              <w:rPr>
                <w:rFonts w:ascii="Open Sans" w:hAnsi="Open Sans" w:cs="Open Sans"/>
                <w:color w:val="20275C"/>
              </w:rPr>
            </w:pPr>
            <w:r w:rsidRPr="00AB0DC2">
              <w:rPr>
                <w:rFonts w:ascii="Open Sans" w:hAnsi="Open Sans" w:cs="Open Sans"/>
                <w:color w:val="20275C"/>
              </w:rPr>
              <w:t>Head Teacher Letter</w:t>
            </w:r>
          </w:p>
          <w:p w14:paraId="6DE69BB0" w14:textId="77777777" w:rsidR="00515CC7" w:rsidRPr="00554865" w:rsidRDefault="00515CC7" w:rsidP="00AB0DC2">
            <w:pPr>
              <w:rPr>
                <w:rFonts w:ascii="Open Sans" w:hAnsi="Open Sans" w:cs="Open Sans"/>
              </w:rPr>
            </w:pPr>
          </w:p>
        </w:tc>
      </w:tr>
      <w:tr w:rsidR="00515CC7" w:rsidRPr="00554865" w14:paraId="35022D4A" w14:textId="77777777" w:rsidTr="005341EE">
        <w:trPr>
          <w:trHeight w:val="409"/>
        </w:trPr>
        <w:tc>
          <w:tcPr>
            <w:tcW w:w="5000" w:type="pct"/>
            <w:shd w:val="clear" w:color="auto" w:fill="E5E5E5"/>
          </w:tcPr>
          <w:p w14:paraId="7BA99D3D" w14:textId="77777777" w:rsidR="00515CC7" w:rsidRPr="001548EF" w:rsidRDefault="00515CC7" w:rsidP="00515CC7">
            <w:pPr>
              <w:rPr>
                <w:rFonts w:ascii="Open Sans" w:hAnsi="Open Sans" w:cs="Open Sans"/>
                <w:b/>
                <w:bCs/>
                <w:color w:val="1C76BB"/>
                <w:sz w:val="24"/>
                <w:szCs w:val="24"/>
              </w:rPr>
            </w:pPr>
            <w:r w:rsidRPr="001548EF">
              <w:rPr>
                <w:rFonts w:ascii="Open Sans" w:hAnsi="Open Sans" w:cs="Open Sans"/>
                <w:b/>
                <w:bCs/>
                <w:color w:val="1C76BB"/>
                <w:sz w:val="24"/>
                <w:szCs w:val="24"/>
              </w:rPr>
              <w:t>Find out more Contact</w:t>
            </w:r>
          </w:p>
        </w:tc>
      </w:tr>
      <w:tr w:rsidR="00515CC7" w:rsidRPr="00554865" w14:paraId="4B2A29BE" w14:textId="77777777" w:rsidTr="005341EE">
        <w:trPr>
          <w:trHeight w:val="311"/>
        </w:trPr>
        <w:tc>
          <w:tcPr>
            <w:tcW w:w="5000" w:type="pct"/>
            <w:shd w:val="clear" w:color="auto" w:fill="auto"/>
          </w:tcPr>
          <w:p w14:paraId="2315CBFD" w14:textId="11A32A5F" w:rsidR="00F6549D" w:rsidRDefault="00A609EA" w:rsidP="00F6549D">
            <w:pPr>
              <w:rPr>
                <w:rFonts w:ascii="Open Sans" w:hAnsi="Open Sans" w:cs="Open Sans"/>
                <w:color w:val="20275C"/>
              </w:rPr>
            </w:pPr>
            <w:r>
              <w:rPr>
                <w:rFonts w:ascii="Open Sans" w:hAnsi="Open Sans" w:cs="Open Sans"/>
                <w:color w:val="20275C"/>
              </w:rPr>
              <w:t>Contact</w:t>
            </w:r>
            <w:r w:rsidR="009B7542">
              <w:rPr>
                <w:rFonts w:ascii="Open Sans" w:hAnsi="Open Sans" w:cs="Open Sans"/>
                <w:color w:val="20275C"/>
              </w:rPr>
              <w:t xml:space="preserve"> Kathy Gill, Interim Head of Service, H</w:t>
            </w:r>
            <w:r w:rsidR="002D7753">
              <w:rPr>
                <w:rFonts w:ascii="Open Sans" w:hAnsi="Open Sans" w:cs="Open Sans"/>
                <w:color w:val="20275C"/>
              </w:rPr>
              <w:t>arm Outside the Home Service (HOTHS)</w:t>
            </w:r>
          </w:p>
          <w:p w14:paraId="2F903ABD" w14:textId="79F9B35E" w:rsidR="0066515E" w:rsidRPr="00554865" w:rsidRDefault="00A609EA" w:rsidP="00515CC7">
            <w:pPr>
              <w:rPr>
                <w:rFonts w:ascii="Open Sans" w:hAnsi="Open Sans" w:cs="Open Sans"/>
                <w:color w:val="20275C"/>
              </w:rPr>
            </w:pPr>
            <w:hyperlink r:id="rId10" w:history="1">
              <w:r w:rsidRPr="009B7542">
                <w:rPr>
                  <w:rStyle w:val="Hyperlink"/>
                  <w:rFonts w:ascii="Open Sans" w:hAnsi="Open Sans" w:cs="Open Sans"/>
                  <w:color w:val="20275C"/>
                </w:rPr>
                <w:t>Kathygill@wirral.gov.uk</w:t>
              </w:r>
            </w:hyperlink>
            <w:r w:rsidRPr="009B7542">
              <w:rPr>
                <w:rFonts w:ascii="Open Sans" w:hAnsi="Open Sans" w:cs="Open Sans"/>
                <w:color w:val="20275C"/>
              </w:rPr>
              <w:t xml:space="preserve"> </w:t>
            </w:r>
          </w:p>
        </w:tc>
      </w:tr>
    </w:tbl>
    <w:p w14:paraId="7D04517E" w14:textId="77777777" w:rsidR="00554865" w:rsidRPr="00554865" w:rsidRDefault="00554865">
      <w:pPr>
        <w:rPr>
          <w:rFonts w:ascii="Open Sans" w:hAnsi="Open Sans" w:cs="Open Sans"/>
        </w:rPr>
      </w:pPr>
    </w:p>
    <w:sectPr w:rsidR="00554865" w:rsidRPr="00554865" w:rsidSect="00515C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7BCC" w14:textId="77777777" w:rsidR="0082485D" w:rsidRDefault="0082485D" w:rsidP="002E4334">
      <w:pPr>
        <w:spacing w:after="0" w:line="240" w:lineRule="auto"/>
      </w:pPr>
      <w:r>
        <w:separator/>
      </w:r>
    </w:p>
  </w:endnote>
  <w:endnote w:type="continuationSeparator" w:id="0">
    <w:p w14:paraId="3C21494F" w14:textId="77777777" w:rsidR="0082485D" w:rsidRDefault="0082485D" w:rsidP="002E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E76D" w14:textId="3D1654F3" w:rsidR="00304A50" w:rsidRDefault="00304A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CC5C007" wp14:editId="20E02C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9121272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9BE49" w14:textId="4835E557" w:rsidR="00304A50" w:rsidRPr="00304A50" w:rsidRDefault="00304A50" w:rsidP="00304A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A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5C0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RLDg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I2P3W6iONBTCsG/v5Kql0mvhw7NAWjB1S6IN&#10;T3TUGrqSw8nirAH88Td/zCfeKcpZR4IpuSVFc6a/WdpH1NZo4GhskzG9zWc5xe3e3APJcEovwslk&#10;kheDHs0awbySnJexEIWElVSu5NvRvA+Dcuk5SLVcpiSSkRNhbTdORuhIV+TypX8V6E6EB9rUI4xq&#10;EsUb3ofceNO75T4Q+2kpkdqByBPjJMG01tNziRr/9T9lXR714icA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XcOkSw4CAAAc&#10;BAAADgAAAAAAAAAAAAAAAAAuAgAAZHJzL2Uyb0RvYy54bWxQSwECLQAUAAYACAAAACEA5JR8I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E9BE49" w14:textId="4835E557" w:rsidR="00304A50" w:rsidRPr="00304A50" w:rsidRDefault="00304A50" w:rsidP="00304A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A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BD8F" w14:textId="7C9415E0" w:rsidR="00304A50" w:rsidRDefault="00304A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8182E15" wp14:editId="3E4575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10425351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97637" w14:textId="3A88FB97" w:rsidR="00304A50" w:rsidRPr="00304A50" w:rsidRDefault="00304A50" w:rsidP="00304A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A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82E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8.1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E897637" w14:textId="3A88FB97" w:rsidR="00304A50" w:rsidRPr="00304A50" w:rsidRDefault="00304A50" w:rsidP="00304A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A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F0CE" w14:textId="3AAD94D2" w:rsidR="00304A50" w:rsidRDefault="00304A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33100F" wp14:editId="03BE0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0218705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411D1" w14:textId="5BAC81C0" w:rsidR="00304A50" w:rsidRPr="00304A50" w:rsidRDefault="00304A50" w:rsidP="00304A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A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310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E8411D1" w14:textId="5BAC81C0" w:rsidR="00304A50" w:rsidRPr="00304A50" w:rsidRDefault="00304A50" w:rsidP="00304A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A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C455" w14:textId="77777777" w:rsidR="0082485D" w:rsidRDefault="0082485D" w:rsidP="002E4334">
      <w:pPr>
        <w:spacing w:after="0" w:line="240" w:lineRule="auto"/>
      </w:pPr>
      <w:r>
        <w:separator/>
      </w:r>
    </w:p>
  </w:footnote>
  <w:footnote w:type="continuationSeparator" w:id="0">
    <w:p w14:paraId="22058124" w14:textId="77777777" w:rsidR="0082485D" w:rsidRDefault="0082485D" w:rsidP="002E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CBB1" w14:textId="71039815" w:rsidR="00304A50" w:rsidRDefault="00304A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EE572A" wp14:editId="291507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2991072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76A80" w14:textId="217D5D29" w:rsidR="00304A50" w:rsidRPr="00304A50" w:rsidRDefault="00304A50" w:rsidP="00304A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A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E57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2B76A80" w14:textId="217D5D29" w:rsidR="00304A50" w:rsidRPr="00304A50" w:rsidRDefault="00304A50" w:rsidP="00304A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A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DE6A" w14:textId="2FC6BC6B" w:rsidR="002E4334" w:rsidRDefault="00304A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372963" wp14:editId="49CB6B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7756426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9F6A1" w14:textId="309759FA" w:rsidR="00304A50" w:rsidRPr="00304A50" w:rsidRDefault="00304A50" w:rsidP="00304A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A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729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pyDg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F99F6A1" w14:textId="309759FA" w:rsidR="00304A50" w:rsidRPr="00304A50" w:rsidRDefault="00304A50" w:rsidP="00304A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A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4334">
      <w:rPr>
        <w:noProof/>
      </w:rPr>
      <w:drawing>
        <wp:anchor distT="0" distB="0" distL="114300" distR="114300" simplePos="0" relativeHeight="251658240" behindDoc="1" locked="0" layoutInCell="1" allowOverlap="1" wp14:anchorId="10931BEF" wp14:editId="74E177CD">
          <wp:simplePos x="0" y="0"/>
          <wp:positionH relativeFrom="column">
            <wp:posOffset>4234543</wp:posOffset>
          </wp:positionH>
          <wp:positionV relativeFrom="paragraph">
            <wp:posOffset>83910</wp:posOffset>
          </wp:positionV>
          <wp:extent cx="1962785" cy="682625"/>
          <wp:effectExtent l="0" t="0" r="0" b="0"/>
          <wp:wrapTight wrapText="bothSides">
            <wp:wrapPolygon edited="0">
              <wp:start x="210" y="1206"/>
              <wp:lineTo x="210" y="12056"/>
              <wp:lineTo x="839" y="19892"/>
              <wp:lineTo x="15304" y="19892"/>
              <wp:lineTo x="17400" y="18687"/>
              <wp:lineTo x="21174" y="14467"/>
              <wp:lineTo x="21174" y="12056"/>
              <wp:lineTo x="19706" y="1206"/>
              <wp:lineTo x="210" y="1206"/>
            </wp:wrapPolygon>
          </wp:wrapTight>
          <wp:docPr id="1399743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EC25" w14:textId="4DF10E42" w:rsidR="00304A50" w:rsidRDefault="00304A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BCDB03" wp14:editId="7B8E9C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210463012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9BA38" w14:textId="4DA9F69F" w:rsidR="00304A50" w:rsidRPr="00304A50" w:rsidRDefault="00304A50" w:rsidP="00304A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A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CDB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C39BA38" w14:textId="4DA9F69F" w:rsidR="00304A50" w:rsidRPr="00304A50" w:rsidRDefault="00304A50" w:rsidP="00304A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A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7CD0"/>
    <w:multiLevelType w:val="hybridMultilevel"/>
    <w:tmpl w:val="3C108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80346"/>
    <w:multiLevelType w:val="hybridMultilevel"/>
    <w:tmpl w:val="67E42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D4605"/>
    <w:multiLevelType w:val="hybridMultilevel"/>
    <w:tmpl w:val="CDA610E2"/>
    <w:lvl w:ilvl="0" w:tplc="F104DB7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74066A0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58A2CFF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4E4621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6C06ADA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AE06CED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5A6093C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3162D2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E714916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270061B3"/>
    <w:multiLevelType w:val="hybridMultilevel"/>
    <w:tmpl w:val="C572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5118"/>
    <w:multiLevelType w:val="hybridMultilevel"/>
    <w:tmpl w:val="7D64FACE"/>
    <w:lvl w:ilvl="0" w:tplc="3CA4D79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DBD896B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C69E48C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AD562F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6E40F8A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670CB77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11C8942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A642C7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ACBC341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5" w15:restartNumberingAfterBreak="0">
    <w:nsid w:val="64C113CE"/>
    <w:multiLevelType w:val="hybridMultilevel"/>
    <w:tmpl w:val="BCA81BCA"/>
    <w:lvl w:ilvl="0" w:tplc="86087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275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82713">
    <w:abstractNumId w:val="2"/>
  </w:num>
  <w:num w:numId="2" w16cid:durableId="2023311182">
    <w:abstractNumId w:val="4"/>
  </w:num>
  <w:num w:numId="3" w16cid:durableId="1795753510">
    <w:abstractNumId w:val="0"/>
  </w:num>
  <w:num w:numId="4" w16cid:durableId="1381661510">
    <w:abstractNumId w:val="5"/>
  </w:num>
  <w:num w:numId="5" w16cid:durableId="603921540">
    <w:abstractNumId w:val="3"/>
  </w:num>
  <w:num w:numId="6" w16cid:durableId="537934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65"/>
    <w:rsid w:val="00011FCA"/>
    <w:rsid w:val="0001358B"/>
    <w:rsid w:val="00021DCA"/>
    <w:rsid w:val="00025A44"/>
    <w:rsid w:val="0002776F"/>
    <w:rsid w:val="00034E3B"/>
    <w:rsid w:val="0004108A"/>
    <w:rsid w:val="00043082"/>
    <w:rsid w:val="00043F74"/>
    <w:rsid w:val="00056FC1"/>
    <w:rsid w:val="000607A9"/>
    <w:rsid w:val="000645A5"/>
    <w:rsid w:val="000734D1"/>
    <w:rsid w:val="00075D66"/>
    <w:rsid w:val="00081AC8"/>
    <w:rsid w:val="00087E45"/>
    <w:rsid w:val="0009091F"/>
    <w:rsid w:val="000A2C75"/>
    <w:rsid w:val="000C3855"/>
    <w:rsid w:val="000C3AA8"/>
    <w:rsid w:val="000D6E8C"/>
    <w:rsid w:val="000D785D"/>
    <w:rsid w:val="001030FA"/>
    <w:rsid w:val="001038B1"/>
    <w:rsid w:val="0010737C"/>
    <w:rsid w:val="00110097"/>
    <w:rsid w:val="00111E92"/>
    <w:rsid w:val="00115D8C"/>
    <w:rsid w:val="0014578A"/>
    <w:rsid w:val="00146A1C"/>
    <w:rsid w:val="001502C2"/>
    <w:rsid w:val="001548EF"/>
    <w:rsid w:val="001560F8"/>
    <w:rsid w:val="001600E4"/>
    <w:rsid w:val="00172610"/>
    <w:rsid w:val="00187591"/>
    <w:rsid w:val="001902C2"/>
    <w:rsid w:val="001B0DB4"/>
    <w:rsid w:val="001B589E"/>
    <w:rsid w:val="001C7736"/>
    <w:rsid w:val="001C7AE6"/>
    <w:rsid w:val="001E2E61"/>
    <w:rsid w:val="001E46D4"/>
    <w:rsid w:val="001E613B"/>
    <w:rsid w:val="00201F5C"/>
    <w:rsid w:val="00212F10"/>
    <w:rsid w:val="00214857"/>
    <w:rsid w:val="00214DA5"/>
    <w:rsid w:val="002169B7"/>
    <w:rsid w:val="0022463D"/>
    <w:rsid w:val="00227854"/>
    <w:rsid w:val="00231738"/>
    <w:rsid w:val="0023363C"/>
    <w:rsid w:val="00237C41"/>
    <w:rsid w:val="00241801"/>
    <w:rsid w:val="00262E01"/>
    <w:rsid w:val="00281070"/>
    <w:rsid w:val="00281580"/>
    <w:rsid w:val="00281971"/>
    <w:rsid w:val="00284D82"/>
    <w:rsid w:val="00285502"/>
    <w:rsid w:val="002B1256"/>
    <w:rsid w:val="002B5668"/>
    <w:rsid w:val="002C0E43"/>
    <w:rsid w:val="002C3DB2"/>
    <w:rsid w:val="002D0BAC"/>
    <w:rsid w:val="002D4CF1"/>
    <w:rsid w:val="002D7753"/>
    <w:rsid w:val="002E4334"/>
    <w:rsid w:val="002F2228"/>
    <w:rsid w:val="00304A50"/>
    <w:rsid w:val="0031492B"/>
    <w:rsid w:val="00322DF6"/>
    <w:rsid w:val="00337D43"/>
    <w:rsid w:val="003406EA"/>
    <w:rsid w:val="003414BB"/>
    <w:rsid w:val="00342E54"/>
    <w:rsid w:val="00345CCB"/>
    <w:rsid w:val="003460A9"/>
    <w:rsid w:val="003510A3"/>
    <w:rsid w:val="00351B5D"/>
    <w:rsid w:val="00353E4C"/>
    <w:rsid w:val="00355876"/>
    <w:rsid w:val="00363CA5"/>
    <w:rsid w:val="00370261"/>
    <w:rsid w:val="00370B8B"/>
    <w:rsid w:val="00373B35"/>
    <w:rsid w:val="00380CC7"/>
    <w:rsid w:val="00382C77"/>
    <w:rsid w:val="00390C0D"/>
    <w:rsid w:val="003A0541"/>
    <w:rsid w:val="003B201B"/>
    <w:rsid w:val="003B3856"/>
    <w:rsid w:val="003B5FCF"/>
    <w:rsid w:val="003C1852"/>
    <w:rsid w:val="003D4E2E"/>
    <w:rsid w:val="003F39BA"/>
    <w:rsid w:val="00403081"/>
    <w:rsid w:val="004038BF"/>
    <w:rsid w:val="004131E5"/>
    <w:rsid w:val="0041766E"/>
    <w:rsid w:val="00424F9B"/>
    <w:rsid w:val="004258F3"/>
    <w:rsid w:val="00427FB9"/>
    <w:rsid w:val="004352B4"/>
    <w:rsid w:val="00436042"/>
    <w:rsid w:val="00437494"/>
    <w:rsid w:val="00443E89"/>
    <w:rsid w:val="004452B5"/>
    <w:rsid w:val="004477ED"/>
    <w:rsid w:val="00471585"/>
    <w:rsid w:val="004949E0"/>
    <w:rsid w:val="004978A0"/>
    <w:rsid w:val="004B05D3"/>
    <w:rsid w:val="004B0ABE"/>
    <w:rsid w:val="004C22E0"/>
    <w:rsid w:val="004C271F"/>
    <w:rsid w:val="004C4C50"/>
    <w:rsid w:val="004C6B59"/>
    <w:rsid w:val="004D415C"/>
    <w:rsid w:val="004D4DDC"/>
    <w:rsid w:val="004E620B"/>
    <w:rsid w:val="004F1337"/>
    <w:rsid w:val="004F35AC"/>
    <w:rsid w:val="005115E7"/>
    <w:rsid w:val="005131DC"/>
    <w:rsid w:val="00515CC7"/>
    <w:rsid w:val="00522C4E"/>
    <w:rsid w:val="00524D42"/>
    <w:rsid w:val="00525129"/>
    <w:rsid w:val="005341EE"/>
    <w:rsid w:val="005350C8"/>
    <w:rsid w:val="0053633E"/>
    <w:rsid w:val="00542EDD"/>
    <w:rsid w:val="00554865"/>
    <w:rsid w:val="00562073"/>
    <w:rsid w:val="00564F88"/>
    <w:rsid w:val="005673B8"/>
    <w:rsid w:val="00574010"/>
    <w:rsid w:val="00575C09"/>
    <w:rsid w:val="00596ED6"/>
    <w:rsid w:val="005A2A97"/>
    <w:rsid w:val="005A617A"/>
    <w:rsid w:val="005B0E1D"/>
    <w:rsid w:val="005B1F64"/>
    <w:rsid w:val="005B562B"/>
    <w:rsid w:val="005B653C"/>
    <w:rsid w:val="005C182B"/>
    <w:rsid w:val="005C1BC8"/>
    <w:rsid w:val="005D2C35"/>
    <w:rsid w:val="005D7D12"/>
    <w:rsid w:val="005E0FBF"/>
    <w:rsid w:val="00612FD6"/>
    <w:rsid w:val="006154D9"/>
    <w:rsid w:val="00627746"/>
    <w:rsid w:val="00636D49"/>
    <w:rsid w:val="00637D78"/>
    <w:rsid w:val="0065181A"/>
    <w:rsid w:val="006625D3"/>
    <w:rsid w:val="0066515E"/>
    <w:rsid w:val="00666DCF"/>
    <w:rsid w:val="006701A5"/>
    <w:rsid w:val="00672946"/>
    <w:rsid w:val="00680169"/>
    <w:rsid w:val="00682792"/>
    <w:rsid w:val="006900E6"/>
    <w:rsid w:val="00693841"/>
    <w:rsid w:val="006A12A8"/>
    <w:rsid w:val="006A3CC3"/>
    <w:rsid w:val="006B1261"/>
    <w:rsid w:val="006C1FC5"/>
    <w:rsid w:val="007019B4"/>
    <w:rsid w:val="0070439E"/>
    <w:rsid w:val="0071315F"/>
    <w:rsid w:val="007170F5"/>
    <w:rsid w:val="0073206D"/>
    <w:rsid w:val="007338D7"/>
    <w:rsid w:val="00736E60"/>
    <w:rsid w:val="00745B2A"/>
    <w:rsid w:val="00755644"/>
    <w:rsid w:val="00761050"/>
    <w:rsid w:val="00775EA4"/>
    <w:rsid w:val="00785F9B"/>
    <w:rsid w:val="00793B91"/>
    <w:rsid w:val="007A3250"/>
    <w:rsid w:val="007A3885"/>
    <w:rsid w:val="007C1D98"/>
    <w:rsid w:val="007D5C1A"/>
    <w:rsid w:val="007E04A1"/>
    <w:rsid w:val="007E4D02"/>
    <w:rsid w:val="00801EED"/>
    <w:rsid w:val="00804557"/>
    <w:rsid w:val="008209EA"/>
    <w:rsid w:val="0082485D"/>
    <w:rsid w:val="00831F8F"/>
    <w:rsid w:val="00837CA8"/>
    <w:rsid w:val="00841A0C"/>
    <w:rsid w:val="00843DD5"/>
    <w:rsid w:val="008475B7"/>
    <w:rsid w:val="00852F96"/>
    <w:rsid w:val="00857ADD"/>
    <w:rsid w:val="0087499C"/>
    <w:rsid w:val="008870A9"/>
    <w:rsid w:val="00892200"/>
    <w:rsid w:val="00893139"/>
    <w:rsid w:val="008A33EC"/>
    <w:rsid w:val="008B2ED0"/>
    <w:rsid w:val="008C0D60"/>
    <w:rsid w:val="008D1DDC"/>
    <w:rsid w:val="008D6F82"/>
    <w:rsid w:val="008E14C2"/>
    <w:rsid w:val="008F0098"/>
    <w:rsid w:val="009102C3"/>
    <w:rsid w:val="00930198"/>
    <w:rsid w:val="009504CB"/>
    <w:rsid w:val="0095160C"/>
    <w:rsid w:val="00954EE1"/>
    <w:rsid w:val="0096221C"/>
    <w:rsid w:val="00971443"/>
    <w:rsid w:val="00972CB7"/>
    <w:rsid w:val="00972FC3"/>
    <w:rsid w:val="0097345E"/>
    <w:rsid w:val="00975F06"/>
    <w:rsid w:val="00987680"/>
    <w:rsid w:val="00990151"/>
    <w:rsid w:val="0099291D"/>
    <w:rsid w:val="00993DBC"/>
    <w:rsid w:val="00995DD2"/>
    <w:rsid w:val="009A7FDE"/>
    <w:rsid w:val="009B1132"/>
    <w:rsid w:val="009B3809"/>
    <w:rsid w:val="009B5432"/>
    <w:rsid w:val="009B7542"/>
    <w:rsid w:val="009B78FA"/>
    <w:rsid w:val="009C01F6"/>
    <w:rsid w:val="009C0938"/>
    <w:rsid w:val="009C775F"/>
    <w:rsid w:val="009D4426"/>
    <w:rsid w:val="009D5731"/>
    <w:rsid w:val="009E5309"/>
    <w:rsid w:val="009E6F20"/>
    <w:rsid w:val="00A01767"/>
    <w:rsid w:val="00A02404"/>
    <w:rsid w:val="00A02F1D"/>
    <w:rsid w:val="00A05A83"/>
    <w:rsid w:val="00A15826"/>
    <w:rsid w:val="00A16FEE"/>
    <w:rsid w:val="00A3334D"/>
    <w:rsid w:val="00A36377"/>
    <w:rsid w:val="00A400FF"/>
    <w:rsid w:val="00A609EA"/>
    <w:rsid w:val="00A63672"/>
    <w:rsid w:val="00A71347"/>
    <w:rsid w:val="00A96544"/>
    <w:rsid w:val="00AA2CC6"/>
    <w:rsid w:val="00AA2EDE"/>
    <w:rsid w:val="00AB0DC2"/>
    <w:rsid w:val="00AB2D43"/>
    <w:rsid w:val="00AB2ECB"/>
    <w:rsid w:val="00AB51DF"/>
    <w:rsid w:val="00AB60A2"/>
    <w:rsid w:val="00AC1CCA"/>
    <w:rsid w:val="00AD019C"/>
    <w:rsid w:val="00AD2041"/>
    <w:rsid w:val="00AE75F3"/>
    <w:rsid w:val="00B0097B"/>
    <w:rsid w:val="00B071FE"/>
    <w:rsid w:val="00B072B8"/>
    <w:rsid w:val="00B11ED7"/>
    <w:rsid w:val="00B1698E"/>
    <w:rsid w:val="00B24E99"/>
    <w:rsid w:val="00B301AD"/>
    <w:rsid w:val="00B32A6C"/>
    <w:rsid w:val="00B32B5B"/>
    <w:rsid w:val="00B343AB"/>
    <w:rsid w:val="00B35885"/>
    <w:rsid w:val="00B41818"/>
    <w:rsid w:val="00B41957"/>
    <w:rsid w:val="00B45144"/>
    <w:rsid w:val="00B51C26"/>
    <w:rsid w:val="00B628A0"/>
    <w:rsid w:val="00B62F47"/>
    <w:rsid w:val="00B76453"/>
    <w:rsid w:val="00BA7D23"/>
    <w:rsid w:val="00BB2120"/>
    <w:rsid w:val="00BB39AA"/>
    <w:rsid w:val="00BC190D"/>
    <w:rsid w:val="00BC20ED"/>
    <w:rsid w:val="00BC45E1"/>
    <w:rsid w:val="00BE21F3"/>
    <w:rsid w:val="00BF4A2A"/>
    <w:rsid w:val="00C00FC6"/>
    <w:rsid w:val="00C01567"/>
    <w:rsid w:val="00C05040"/>
    <w:rsid w:val="00C055FB"/>
    <w:rsid w:val="00C117FD"/>
    <w:rsid w:val="00C2729A"/>
    <w:rsid w:val="00C368E9"/>
    <w:rsid w:val="00C36C41"/>
    <w:rsid w:val="00C50523"/>
    <w:rsid w:val="00C51FE4"/>
    <w:rsid w:val="00C60082"/>
    <w:rsid w:val="00C67718"/>
    <w:rsid w:val="00C74641"/>
    <w:rsid w:val="00C75B29"/>
    <w:rsid w:val="00C760CD"/>
    <w:rsid w:val="00C8077A"/>
    <w:rsid w:val="00C87058"/>
    <w:rsid w:val="00C870BC"/>
    <w:rsid w:val="00C87F70"/>
    <w:rsid w:val="00C92FD3"/>
    <w:rsid w:val="00CA7855"/>
    <w:rsid w:val="00CB12C4"/>
    <w:rsid w:val="00CB6A7F"/>
    <w:rsid w:val="00CC3FA0"/>
    <w:rsid w:val="00CD634F"/>
    <w:rsid w:val="00CE4AF7"/>
    <w:rsid w:val="00CE5D47"/>
    <w:rsid w:val="00CE7DD2"/>
    <w:rsid w:val="00CF630A"/>
    <w:rsid w:val="00D21E61"/>
    <w:rsid w:val="00D2288D"/>
    <w:rsid w:val="00D23616"/>
    <w:rsid w:val="00D42246"/>
    <w:rsid w:val="00D45022"/>
    <w:rsid w:val="00D60149"/>
    <w:rsid w:val="00D77A31"/>
    <w:rsid w:val="00D97199"/>
    <w:rsid w:val="00D97251"/>
    <w:rsid w:val="00DB49A7"/>
    <w:rsid w:val="00DC46E5"/>
    <w:rsid w:val="00DE329C"/>
    <w:rsid w:val="00DE63F6"/>
    <w:rsid w:val="00DF11D5"/>
    <w:rsid w:val="00DF3628"/>
    <w:rsid w:val="00E01A9F"/>
    <w:rsid w:val="00E020DA"/>
    <w:rsid w:val="00E04281"/>
    <w:rsid w:val="00E113E8"/>
    <w:rsid w:val="00E14D20"/>
    <w:rsid w:val="00E16284"/>
    <w:rsid w:val="00E275B8"/>
    <w:rsid w:val="00E32CBC"/>
    <w:rsid w:val="00E3420A"/>
    <w:rsid w:val="00E36342"/>
    <w:rsid w:val="00E403D8"/>
    <w:rsid w:val="00E45F2F"/>
    <w:rsid w:val="00E61597"/>
    <w:rsid w:val="00E72EE7"/>
    <w:rsid w:val="00E84FAE"/>
    <w:rsid w:val="00E96BB8"/>
    <w:rsid w:val="00EA01FC"/>
    <w:rsid w:val="00EA75EA"/>
    <w:rsid w:val="00EB35D4"/>
    <w:rsid w:val="00EC7976"/>
    <w:rsid w:val="00ED104F"/>
    <w:rsid w:val="00ED160B"/>
    <w:rsid w:val="00F02325"/>
    <w:rsid w:val="00F05C54"/>
    <w:rsid w:val="00F14B8D"/>
    <w:rsid w:val="00F16B05"/>
    <w:rsid w:val="00F236A3"/>
    <w:rsid w:val="00F2446E"/>
    <w:rsid w:val="00F327AD"/>
    <w:rsid w:val="00F37CE9"/>
    <w:rsid w:val="00F65342"/>
    <w:rsid w:val="00F6549D"/>
    <w:rsid w:val="00F74137"/>
    <w:rsid w:val="00F7705A"/>
    <w:rsid w:val="00F80276"/>
    <w:rsid w:val="00F82C32"/>
    <w:rsid w:val="00F856D0"/>
    <w:rsid w:val="00F876A0"/>
    <w:rsid w:val="00F87797"/>
    <w:rsid w:val="00F87B46"/>
    <w:rsid w:val="00F90203"/>
    <w:rsid w:val="00FA483D"/>
    <w:rsid w:val="00FA6979"/>
    <w:rsid w:val="00FB425A"/>
    <w:rsid w:val="00FD0E30"/>
    <w:rsid w:val="00FD6A94"/>
    <w:rsid w:val="00FD7A19"/>
    <w:rsid w:val="00FE10B8"/>
    <w:rsid w:val="00FE20EE"/>
    <w:rsid w:val="00FF0953"/>
    <w:rsid w:val="00FF2DC5"/>
    <w:rsid w:val="2D5A1197"/>
    <w:rsid w:val="50C6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FB391"/>
  <w15:chartTrackingRefBased/>
  <w15:docId w15:val="{FAE3EA14-1A10-4761-B169-9C9A89CE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86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8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8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8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8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8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8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8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8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8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8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86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54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86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54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8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486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86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3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4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334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5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84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58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2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4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2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athygill@wirra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c70bc-4bc4-45ec-8543-b4f1fe6a2bfb" xsi:nil="true"/>
    <lcf76f155ced4ddcb4097134ff3c332f xmlns="1a8fd05e-55fb-40f9-b1d2-0f4dfb7737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6030A715A714DAF29EF644AE26E10" ma:contentTypeVersion="15" ma:contentTypeDescription="Create a new document." ma:contentTypeScope="" ma:versionID="14bbacb9f6382721b515f381ae031b60">
  <xsd:schema xmlns:xsd="http://www.w3.org/2001/XMLSchema" xmlns:xs="http://www.w3.org/2001/XMLSchema" xmlns:p="http://schemas.microsoft.com/office/2006/metadata/properties" xmlns:ns2="1a8fd05e-55fb-40f9-b1d2-0f4dfb773791" xmlns:ns3="47ec70bc-4bc4-45ec-8543-b4f1fe6a2bfb" targetNamespace="http://schemas.microsoft.com/office/2006/metadata/properties" ma:root="true" ma:fieldsID="9aa2755dc156bd3e94dc682b0cf17fb0" ns2:_="" ns3:_="">
    <xsd:import namespace="1a8fd05e-55fb-40f9-b1d2-0f4dfb773791"/>
    <xsd:import namespace="47ec70bc-4bc4-45ec-8543-b4f1fe6a2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fd05e-55fb-40f9-b1d2-0f4dfb77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c70bc-4bc4-45ec-8543-b4f1fe6a2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5359260-3535-41ee-a745-698875ae19da}" ma:internalName="TaxCatchAll" ma:showField="CatchAllData" ma:web="47ec70bc-4bc4-45ec-8543-b4f1fe6a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B9536-49DE-4426-83C7-37D0ED305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19A9D-548F-4CBC-87F9-A457958CA059}">
  <ds:schemaRefs>
    <ds:schemaRef ds:uri="http://schemas.microsoft.com/office/2006/metadata/properties"/>
    <ds:schemaRef ds:uri="http://schemas.microsoft.com/office/infopath/2007/PartnerControls"/>
    <ds:schemaRef ds:uri="d802387b-8146-4863-9d9f-10fc2ea79b1d"/>
    <ds:schemaRef ds:uri="47ec70bc-4bc4-45ec-8543-b4f1fe6a2bfb"/>
  </ds:schemaRefs>
</ds:datastoreItem>
</file>

<file path=customXml/itemProps3.xml><?xml version="1.0" encoding="utf-8"?>
<ds:datastoreItem xmlns:ds="http://schemas.openxmlformats.org/officeDocument/2006/customXml" ds:itemID="{8FDC0CFD-27D0-4B9A-9364-F4C3F18ED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Pearce</dc:creator>
  <cp:keywords/>
  <dc:description/>
  <cp:lastModifiedBy>Joanne Pearce</cp:lastModifiedBy>
  <cp:revision>28</cp:revision>
  <dcterms:created xsi:type="dcterms:W3CDTF">2025-05-13T15:39:00Z</dcterms:created>
  <dcterms:modified xsi:type="dcterms:W3CDTF">2025-07-28T14:55:00Z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0x01010087B6030A715A714DAF29EF644AE26E10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7d721b69,11d403cd,69d62818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78834c03,71f8bf0a,7d6c5c48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13af443b-1d7d-40ad-9c0b-22f8da2997eb_Enabled">
    <vt:lpwstr>true</vt:lpwstr>
  </property>
  <property fmtid="{D5CDD505-2E9C-101B-9397-08002B2CF9AE}" pid="11" name="MSIP_Label_13af443b-1d7d-40ad-9c0b-22f8da2997eb_SetDate">
    <vt:lpwstr>2025-07-27T12:17:31Z</vt:lpwstr>
  </property>
  <property fmtid="{D5CDD505-2E9C-101B-9397-08002B2CF9AE}" pid="12" name="MSIP_Label_13af443b-1d7d-40ad-9c0b-22f8da2997eb_Method">
    <vt:lpwstr>Standard</vt:lpwstr>
  </property>
  <property fmtid="{D5CDD505-2E9C-101B-9397-08002B2CF9AE}" pid="13" name="MSIP_Label_13af443b-1d7d-40ad-9c0b-22f8da2997eb_Name">
    <vt:lpwstr>General - SMBC - All</vt:lpwstr>
  </property>
  <property fmtid="{D5CDD505-2E9C-101B-9397-08002B2CF9AE}" pid="14" name="MSIP_Label_13af443b-1d7d-40ad-9c0b-22f8da2997eb_SiteId">
    <vt:lpwstr>a05ef69e-6149-4fba-a40c-df338810f644</vt:lpwstr>
  </property>
  <property fmtid="{D5CDD505-2E9C-101B-9397-08002B2CF9AE}" pid="15" name="MSIP_Label_13af443b-1d7d-40ad-9c0b-22f8da2997eb_ActionId">
    <vt:lpwstr>8dfc2531-1663-48a1-bc88-54c0b952de37</vt:lpwstr>
  </property>
  <property fmtid="{D5CDD505-2E9C-101B-9397-08002B2CF9AE}" pid="16" name="MSIP_Label_13af443b-1d7d-40ad-9c0b-22f8da2997eb_ContentBits">
    <vt:lpwstr>3</vt:lpwstr>
  </property>
  <property fmtid="{D5CDD505-2E9C-101B-9397-08002B2CF9AE}" pid="17" name="MSIP_Label_13af443b-1d7d-40ad-9c0b-22f8da2997eb_Tag">
    <vt:lpwstr>10, 3, 0, 1</vt:lpwstr>
  </property>
</Properties>
</file>